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BEBAB" w14:textId="04420E88" w:rsidR="00457BE4" w:rsidRDefault="00457BE4" w:rsidP="00457BE4">
      <w:pPr>
        <w:tabs>
          <w:tab w:val="left" w:pos="10348"/>
        </w:tabs>
        <w:jc w:val="center"/>
        <w:rPr>
          <w:b/>
          <w:noProof/>
          <w:color w:val="538135" w:themeColor="accent6" w:themeShade="BF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39C7337" wp14:editId="75341C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6854" cy="536391"/>
            <wp:effectExtent l="0" t="0" r="3810" b="0"/>
            <wp:wrapSquare wrapText="bothSides"/>
            <wp:docPr id="5" name="Picture 5" descr="http://3.bp.blogspot.com/_Kn3nVkZEu90/TJoYL_1_gJI/AAAAAAAAA64/uSGT3IGvwFs/s1600/OBH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n3nVkZEu90/TJoYL_1_gJI/AAAAAAAAA64/uSGT3IGvwFs/s1600/OBHS_Logo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5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E88D8" w14:textId="502A5D17" w:rsidR="00F66C71" w:rsidRPr="00EE5416" w:rsidRDefault="00F66C71" w:rsidP="00457BE4">
      <w:pPr>
        <w:tabs>
          <w:tab w:val="left" w:pos="10348"/>
        </w:tabs>
        <w:jc w:val="center"/>
        <w:rPr>
          <w:b/>
          <w:noProof/>
          <w:color w:val="538135" w:themeColor="accent6" w:themeShade="BF"/>
          <w:lang w:eastAsia="en-GB"/>
        </w:rPr>
      </w:pPr>
      <w:r w:rsidRPr="00430345">
        <w:rPr>
          <w:b/>
          <w:noProof/>
          <w:color w:val="538135" w:themeColor="accent6" w:themeShade="BF"/>
          <w:lang w:eastAsia="en-GB"/>
        </w:rPr>
        <w:t xml:space="preserve">Old Buckenham High School </w:t>
      </w:r>
      <w:r>
        <w:rPr>
          <w:b/>
          <w:noProof/>
          <w:lang w:eastAsia="en-GB"/>
        </w:rPr>
        <w:t xml:space="preserve">| </w:t>
      </w:r>
      <w:r w:rsidRPr="00430345">
        <w:rPr>
          <w:b/>
          <w:noProof/>
          <w:color w:val="2E74B5" w:themeColor="accent1" w:themeShade="BF"/>
          <w:lang w:eastAsia="en-GB"/>
        </w:rPr>
        <w:t xml:space="preserve">Year 11 </w:t>
      </w:r>
      <w:r>
        <w:rPr>
          <w:b/>
          <w:noProof/>
          <w:color w:val="2E74B5" w:themeColor="accent1" w:themeShade="BF"/>
          <w:lang w:eastAsia="en-GB"/>
        </w:rPr>
        <w:t xml:space="preserve">– The Year Ahead </w:t>
      </w:r>
      <w:r>
        <w:rPr>
          <w:b/>
          <w:noProof/>
          <w:color w:val="000000" w:themeColor="text1"/>
          <w:lang w:eastAsia="en-GB"/>
        </w:rPr>
        <w:t xml:space="preserve">| </w:t>
      </w:r>
      <w:r w:rsidR="00457BE4">
        <w:rPr>
          <w:b/>
          <w:noProof/>
          <w:color w:val="538135" w:themeColor="accent6" w:themeShade="BF"/>
          <w:lang w:eastAsia="en-GB"/>
        </w:rPr>
        <w:t>11</w:t>
      </w:r>
      <w:r w:rsidR="00457BE4" w:rsidRPr="00457BE4">
        <w:rPr>
          <w:b/>
          <w:noProof/>
          <w:color w:val="538135" w:themeColor="accent6" w:themeShade="BF"/>
          <w:vertAlign w:val="superscript"/>
          <w:lang w:eastAsia="en-GB"/>
        </w:rPr>
        <w:t>th</w:t>
      </w:r>
      <w:r w:rsidR="00457BE4">
        <w:rPr>
          <w:b/>
          <w:noProof/>
          <w:color w:val="538135" w:themeColor="accent6" w:themeShade="BF"/>
          <w:lang w:eastAsia="en-GB"/>
        </w:rPr>
        <w:t xml:space="preserve"> October 2018</w:t>
      </w:r>
    </w:p>
    <w:p w14:paraId="65B3602E" w14:textId="5A5E986A" w:rsidR="00832012" w:rsidRPr="00832012" w:rsidRDefault="00F171F3" w:rsidP="00457BE4">
      <w:pPr>
        <w:jc w:val="center"/>
        <w:rPr>
          <w:b/>
          <w:color w:val="C45911" w:themeColor="accent2" w:themeShade="BF"/>
          <w:sz w:val="48"/>
        </w:rPr>
      </w:pPr>
      <w:r>
        <w:rPr>
          <w:b/>
          <w:color w:val="C45911" w:themeColor="accent2" w:themeShade="BF"/>
          <w:sz w:val="48"/>
        </w:rPr>
        <w:t>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1165"/>
        <w:gridCol w:w="1559"/>
        <w:gridCol w:w="1984"/>
        <w:gridCol w:w="3657"/>
      </w:tblGrid>
      <w:tr w:rsidR="00EE5416" w:rsidRPr="00457BE4" w14:paraId="55B48CFB" w14:textId="77777777" w:rsidTr="0379AD05">
        <w:tc>
          <w:tcPr>
            <w:tcW w:w="2091" w:type="dxa"/>
            <w:shd w:val="clear" w:color="auto" w:fill="D9D9D9" w:themeFill="background1" w:themeFillShade="D9"/>
          </w:tcPr>
          <w:p w14:paraId="62615D09" w14:textId="77777777" w:rsidR="00EE5416" w:rsidRPr="00457BE4" w:rsidRDefault="00EE5416">
            <w:pPr>
              <w:rPr>
                <w:rFonts w:asciiTheme="minorHAnsi" w:hAnsiTheme="minorHAnsi" w:cstheme="minorHAnsi"/>
                <w:b/>
              </w:rPr>
            </w:pPr>
            <w:r w:rsidRPr="00457BE4">
              <w:rPr>
                <w:rFonts w:asciiTheme="minorHAnsi" w:hAnsiTheme="minorHAnsi" w:cstheme="minorHAnsi"/>
                <w:b/>
              </w:rPr>
              <w:t>Exam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07ED5907" w14:textId="77777777" w:rsidR="00EE5416" w:rsidRPr="00457BE4" w:rsidRDefault="00EE5416">
            <w:pPr>
              <w:rPr>
                <w:rFonts w:asciiTheme="minorHAnsi" w:hAnsiTheme="minorHAnsi" w:cstheme="minorHAnsi"/>
                <w:b/>
              </w:rPr>
            </w:pPr>
            <w:r w:rsidRPr="00457BE4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B153E7" w14:textId="77777777" w:rsidR="00EE5416" w:rsidRPr="00457BE4" w:rsidRDefault="00EE5416">
            <w:pPr>
              <w:rPr>
                <w:rFonts w:asciiTheme="minorHAnsi" w:hAnsiTheme="minorHAnsi" w:cstheme="minorHAnsi"/>
                <w:b/>
              </w:rPr>
            </w:pPr>
            <w:r w:rsidRPr="00457BE4">
              <w:rPr>
                <w:rFonts w:asciiTheme="minorHAnsi" w:hAnsiTheme="minorHAnsi" w:cstheme="minorHAnsi"/>
                <w:b/>
              </w:rPr>
              <w:t>Marks available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8A7A7F4" w14:textId="77777777" w:rsidR="00EE5416" w:rsidRPr="00457BE4" w:rsidRDefault="00EE5416">
            <w:pPr>
              <w:rPr>
                <w:rFonts w:asciiTheme="minorHAnsi" w:hAnsiTheme="minorHAnsi" w:cstheme="minorHAnsi"/>
                <w:b/>
              </w:rPr>
            </w:pPr>
            <w:r w:rsidRPr="00457BE4">
              <w:rPr>
                <w:rFonts w:asciiTheme="minorHAnsi" w:hAnsiTheme="minorHAnsi" w:cstheme="minorHAnsi"/>
                <w:b/>
              </w:rPr>
              <w:t>% of GCSE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14:paraId="3CBAC148" w14:textId="77777777" w:rsidR="00EE5416" w:rsidRPr="00457BE4" w:rsidRDefault="00EE5416">
            <w:pPr>
              <w:rPr>
                <w:rFonts w:asciiTheme="minorHAnsi" w:hAnsiTheme="minorHAnsi" w:cstheme="minorHAnsi"/>
                <w:b/>
              </w:rPr>
            </w:pPr>
            <w:r w:rsidRPr="00457BE4">
              <w:rPr>
                <w:rFonts w:asciiTheme="minorHAnsi" w:hAnsiTheme="minorHAnsi" w:cstheme="minorHAnsi"/>
                <w:b/>
              </w:rPr>
              <w:t>Topics/ content</w:t>
            </w:r>
          </w:p>
        </w:tc>
      </w:tr>
      <w:tr w:rsidR="00EE5416" w:rsidRPr="00457BE4" w14:paraId="239CA433" w14:textId="77777777" w:rsidTr="0379AD05">
        <w:tc>
          <w:tcPr>
            <w:tcW w:w="2091" w:type="dxa"/>
          </w:tcPr>
          <w:p w14:paraId="1ACC5F01" w14:textId="77777777" w:rsidR="00EE5416" w:rsidRPr="00457BE4" w:rsidRDefault="008E3EF7">
            <w:p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 xml:space="preserve">Physical Education </w:t>
            </w:r>
          </w:p>
          <w:p w14:paraId="6D433D3C" w14:textId="77777777" w:rsidR="008E3EF7" w:rsidRPr="00457BE4" w:rsidRDefault="008E3EF7">
            <w:p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Component 1: Fitness and Body Systems</w:t>
            </w:r>
          </w:p>
        </w:tc>
        <w:tc>
          <w:tcPr>
            <w:tcW w:w="1165" w:type="dxa"/>
          </w:tcPr>
          <w:p w14:paraId="545EEC21" w14:textId="77777777" w:rsidR="00EE5416" w:rsidRPr="00457BE4" w:rsidRDefault="00EE5416">
            <w:p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1 hour 45 minutes</w:t>
            </w:r>
          </w:p>
        </w:tc>
        <w:tc>
          <w:tcPr>
            <w:tcW w:w="1559" w:type="dxa"/>
          </w:tcPr>
          <w:p w14:paraId="5AA05B6E" w14:textId="77777777" w:rsidR="00EE5416" w:rsidRPr="00457BE4" w:rsidRDefault="008E3EF7">
            <w:p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984" w:type="dxa"/>
          </w:tcPr>
          <w:p w14:paraId="66AA8268" w14:textId="77777777" w:rsidR="00EE5416" w:rsidRPr="00457BE4" w:rsidRDefault="008E3EF7" w:rsidP="008E3EF7">
            <w:p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36</w:t>
            </w:r>
            <w:r w:rsidR="00EE5416" w:rsidRPr="00457BE4">
              <w:rPr>
                <w:rFonts w:asciiTheme="minorHAnsi" w:hAnsiTheme="minorHAnsi" w:cstheme="minorHAnsi"/>
              </w:rPr>
              <w:t xml:space="preserve">% </w:t>
            </w:r>
          </w:p>
        </w:tc>
        <w:tc>
          <w:tcPr>
            <w:tcW w:w="3657" w:type="dxa"/>
          </w:tcPr>
          <w:p w14:paraId="2748E114" w14:textId="77777777" w:rsidR="008E3EF7" w:rsidRPr="00457BE4" w:rsidRDefault="008E3EF7" w:rsidP="00EE54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Applied anatomy and physiology</w:t>
            </w:r>
          </w:p>
          <w:p w14:paraId="6AAFECC1" w14:textId="77777777" w:rsidR="008E3EF7" w:rsidRPr="00457BE4" w:rsidRDefault="008E3EF7" w:rsidP="00EE54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Movement analysis</w:t>
            </w:r>
          </w:p>
          <w:p w14:paraId="44AC4740" w14:textId="77777777" w:rsidR="008E3EF7" w:rsidRPr="00457BE4" w:rsidRDefault="008E3EF7" w:rsidP="00EE54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Physical training</w:t>
            </w:r>
          </w:p>
          <w:p w14:paraId="13B5F25A" w14:textId="77777777" w:rsidR="00EE5416" w:rsidRPr="00457BE4" w:rsidRDefault="008E3EF7" w:rsidP="00EE54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Use of Data</w:t>
            </w:r>
            <w:r w:rsidR="00EE5416" w:rsidRPr="00457BE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5416" w:rsidRPr="00457BE4" w14:paraId="68E4EEDB" w14:textId="77777777" w:rsidTr="0379AD05">
        <w:tc>
          <w:tcPr>
            <w:tcW w:w="2091" w:type="dxa"/>
          </w:tcPr>
          <w:p w14:paraId="32FE11E9" w14:textId="77777777" w:rsidR="008E3EF7" w:rsidRPr="00457BE4" w:rsidRDefault="008E3EF7" w:rsidP="008E3EF7">
            <w:p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 xml:space="preserve">Physical Education </w:t>
            </w:r>
          </w:p>
          <w:p w14:paraId="7BA1D467" w14:textId="77777777" w:rsidR="00EE5416" w:rsidRPr="00457BE4" w:rsidRDefault="008E3EF7" w:rsidP="008E3EF7">
            <w:p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Component 2: Health and Performance</w:t>
            </w:r>
          </w:p>
        </w:tc>
        <w:tc>
          <w:tcPr>
            <w:tcW w:w="1165" w:type="dxa"/>
          </w:tcPr>
          <w:p w14:paraId="7E332C9B" w14:textId="77777777" w:rsidR="00EE5416" w:rsidRPr="00457BE4" w:rsidRDefault="008E3EF7">
            <w:p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1 hour 15 minutes</w:t>
            </w:r>
          </w:p>
        </w:tc>
        <w:tc>
          <w:tcPr>
            <w:tcW w:w="1559" w:type="dxa"/>
          </w:tcPr>
          <w:p w14:paraId="67F82D0C" w14:textId="77777777" w:rsidR="00EE5416" w:rsidRPr="00457BE4" w:rsidRDefault="008E3EF7">
            <w:p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984" w:type="dxa"/>
          </w:tcPr>
          <w:p w14:paraId="77D88F52" w14:textId="77777777" w:rsidR="00EE5416" w:rsidRPr="00457BE4" w:rsidRDefault="008E3EF7">
            <w:p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24%</w:t>
            </w:r>
          </w:p>
        </w:tc>
        <w:tc>
          <w:tcPr>
            <w:tcW w:w="3657" w:type="dxa"/>
          </w:tcPr>
          <w:p w14:paraId="5BC0B2F2" w14:textId="77777777" w:rsidR="00EE5416" w:rsidRPr="00457BE4" w:rsidRDefault="008E3EF7" w:rsidP="008E3EF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Health, fitness and well-being</w:t>
            </w:r>
          </w:p>
          <w:p w14:paraId="5B82BFA5" w14:textId="77777777" w:rsidR="008E3EF7" w:rsidRPr="00457BE4" w:rsidRDefault="008E3EF7" w:rsidP="008E3EF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Sport psychology</w:t>
            </w:r>
          </w:p>
          <w:p w14:paraId="6C9BA913" w14:textId="77777777" w:rsidR="008E3EF7" w:rsidRPr="00457BE4" w:rsidRDefault="008E3EF7" w:rsidP="008E3EF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Socio-cultural influences</w:t>
            </w:r>
          </w:p>
          <w:p w14:paraId="658EB476" w14:textId="77777777" w:rsidR="008E3EF7" w:rsidRPr="00457BE4" w:rsidRDefault="008E3EF7" w:rsidP="008E3EF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Use of Data</w:t>
            </w:r>
          </w:p>
        </w:tc>
      </w:tr>
      <w:tr w:rsidR="00EE5416" w:rsidRPr="00457BE4" w14:paraId="46935DBE" w14:textId="77777777" w:rsidTr="0379AD05">
        <w:tc>
          <w:tcPr>
            <w:tcW w:w="2091" w:type="dxa"/>
          </w:tcPr>
          <w:p w14:paraId="7F7B1AB9" w14:textId="77777777" w:rsidR="00EE5416" w:rsidRPr="00457BE4" w:rsidRDefault="008E3EF7">
            <w:p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PEP</w:t>
            </w:r>
          </w:p>
        </w:tc>
        <w:tc>
          <w:tcPr>
            <w:tcW w:w="1165" w:type="dxa"/>
          </w:tcPr>
          <w:p w14:paraId="0A37501D" w14:textId="77777777" w:rsidR="00EE5416" w:rsidRPr="00457BE4" w:rsidRDefault="00EE54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007C906" w14:textId="77777777" w:rsidR="00EE5416" w:rsidRPr="00457BE4" w:rsidRDefault="008E3EF7">
            <w:p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984" w:type="dxa"/>
          </w:tcPr>
          <w:p w14:paraId="434B6B21" w14:textId="77777777" w:rsidR="00EE5416" w:rsidRPr="00457BE4" w:rsidRDefault="008E3EF7">
            <w:p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3657" w:type="dxa"/>
          </w:tcPr>
          <w:p w14:paraId="31A739B7" w14:textId="77777777" w:rsidR="00EE5416" w:rsidRPr="00457BE4" w:rsidRDefault="008E3EF7" w:rsidP="008E3EF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Aim and planning</w:t>
            </w:r>
          </w:p>
          <w:p w14:paraId="63493A2E" w14:textId="77777777" w:rsidR="008E3EF7" w:rsidRPr="00457BE4" w:rsidRDefault="008E3EF7" w:rsidP="008E3EF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Carrying out and monitoring</w:t>
            </w:r>
          </w:p>
          <w:p w14:paraId="16D9E787" w14:textId="77777777" w:rsidR="008E3EF7" w:rsidRPr="00457BE4" w:rsidRDefault="008E3EF7" w:rsidP="008E3EF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Evaluation</w:t>
            </w:r>
          </w:p>
        </w:tc>
      </w:tr>
      <w:tr w:rsidR="00EE5416" w:rsidRPr="00457BE4" w14:paraId="52B63420" w14:textId="77777777" w:rsidTr="0379AD05">
        <w:tc>
          <w:tcPr>
            <w:tcW w:w="2091" w:type="dxa"/>
          </w:tcPr>
          <w:p w14:paraId="2A59E3B5" w14:textId="77777777" w:rsidR="00EE5416" w:rsidRPr="00457BE4" w:rsidRDefault="008E3EF7" w:rsidP="00610FBC">
            <w:p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Three practical activities</w:t>
            </w:r>
          </w:p>
        </w:tc>
        <w:tc>
          <w:tcPr>
            <w:tcW w:w="1165" w:type="dxa"/>
          </w:tcPr>
          <w:p w14:paraId="5DAB6C7B" w14:textId="77777777" w:rsidR="00EE5416" w:rsidRPr="00457BE4" w:rsidRDefault="00EE5416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B1457B1" w14:textId="77777777" w:rsidR="00EE5416" w:rsidRPr="00457BE4" w:rsidRDefault="008E3EF7" w:rsidP="00610FBC">
            <w:p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1984" w:type="dxa"/>
          </w:tcPr>
          <w:p w14:paraId="219897CE" w14:textId="07BD0ACC" w:rsidR="00EE5416" w:rsidRPr="00457BE4" w:rsidRDefault="0379AD05" w:rsidP="00610FBC">
            <w:pPr>
              <w:rPr>
                <w:rFonts w:asciiTheme="minorHAnsi" w:hAnsiTheme="minorHAnsi" w:cstheme="minorHAnsi"/>
              </w:rPr>
            </w:pPr>
            <w:r w:rsidRPr="00457BE4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3657" w:type="dxa"/>
          </w:tcPr>
          <w:p w14:paraId="02EB378F" w14:textId="77777777" w:rsidR="00EE5416" w:rsidRPr="00457BE4" w:rsidRDefault="00EE5416" w:rsidP="00610FBC">
            <w:pPr>
              <w:rPr>
                <w:rFonts w:asciiTheme="minorHAnsi" w:hAnsiTheme="minorHAnsi" w:cstheme="minorHAnsi"/>
              </w:rPr>
            </w:pPr>
          </w:p>
        </w:tc>
      </w:tr>
    </w:tbl>
    <w:p w14:paraId="6A05A809" w14:textId="77777777" w:rsidR="00F66C71" w:rsidRDefault="00F66C71">
      <w:pPr>
        <w:rPr>
          <w:i/>
          <w:sz w:val="24"/>
        </w:rPr>
      </w:pPr>
    </w:p>
    <w:p w14:paraId="3E515E9D" w14:textId="77777777" w:rsidR="00EE5416" w:rsidRPr="00EE5416" w:rsidRDefault="00EE5416">
      <w:pPr>
        <w:rPr>
          <w:i/>
          <w:sz w:val="24"/>
        </w:rPr>
      </w:pPr>
      <w:r w:rsidRPr="00EE5416">
        <w:rPr>
          <w:i/>
          <w:sz w:val="24"/>
        </w:rPr>
        <w:t>Before revising, students should complete personal learni</w:t>
      </w:r>
      <w:r w:rsidR="00481502">
        <w:rPr>
          <w:i/>
          <w:sz w:val="24"/>
        </w:rPr>
        <w:t xml:space="preserve">ng checklists for their subjects. These ask students to RAG rate both the topics/ content of their exams and also the skills they are required to use. Doing this will </w:t>
      </w:r>
      <w:r w:rsidRPr="00EE5416">
        <w:rPr>
          <w:i/>
          <w:sz w:val="24"/>
        </w:rPr>
        <w:t xml:space="preserve">help them to </w:t>
      </w:r>
      <w:r w:rsidR="00481502">
        <w:rPr>
          <w:i/>
          <w:sz w:val="24"/>
        </w:rPr>
        <w:t xml:space="preserve">identify priorities and make effective use of their revision time. </w:t>
      </w:r>
    </w:p>
    <w:p w14:paraId="211BB49C" w14:textId="77777777" w:rsidR="00EE5416" w:rsidRDefault="00EE541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Personal Learning Checklists</w:t>
      </w:r>
      <w:r w:rsidR="00F66C71">
        <w:rPr>
          <w:b/>
          <w:sz w:val="24"/>
          <w:u w:val="single"/>
        </w:rPr>
        <w:t xml:space="preserve"> </w:t>
      </w:r>
    </w:p>
    <w:p w14:paraId="5A39BBE3" w14:textId="77777777" w:rsidR="00F66C71" w:rsidRDefault="00F66C71" w:rsidP="00F66C71">
      <w:pPr>
        <w:pStyle w:val="text"/>
      </w:pPr>
    </w:p>
    <w:p w14:paraId="41C8F396" w14:textId="77777777" w:rsidR="00F66C71" w:rsidRPr="00324330" w:rsidRDefault="00F66C71" w:rsidP="00F66C71">
      <w:pPr>
        <w:rPr>
          <w:vanish/>
        </w:rPr>
      </w:pPr>
    </w:p>
    <w:tbl>
      <w:tblPr>
        <w:tblW w:w="0" w:type="auto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6" w:space="0" w:color="D99594"/>
          <w:insideV w:val="single" w:sz="6" w:space="0" w:color="D99594"/>
        </w:tblBorders>
        <w:tblLook w:val="04A0" w:firstRow="1" w:lastRow="0" w:firstColumn="1" w:lastColumn="0" w:noHBand="0" w:noVBand="1"/>
      </w:tblPr>
      <w:tblGrid>
        <w:gridCol w:w="10456"/>
      </w:tblGrid>
      <w:tr w:rsidR="00F66C71" w:rsidRPr="00F66C71" w14:paraId="67533098" w14:textId="77777777" w:rsidTr="00FE362A">
        <w:tc>
          <w:tcPr>
            <w:tcW w:w="14567" w:type="dxa"/>
            <w:shd w:val="clear" w:color="auto" w:fill="auto"/>
          </w:tcPr>
          <w:p w14:paraId="2361FF67" w14:textId="77777777" w:rsidR="00F66C71" w:rsidRPr="00F66C71" w:rsidRDefault="00F66C71" w:rsidP="00F66C71">
            <w:pPr>
              <w:pStyle w:val="text"/>
              <w:ind w:left="0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bookmarkStart w:id="0" w:name="_GoBack"/>
            <w:r w:rsidRPr="00F66C71">
              <w:rPr>
                <w:rFonts w:asciiTheme="minorHAnsi" w:hAnsiTheme="minorHAnsi"/>
                <w:b/>
                <w:sz w:val="20"/>
                <w:szCs w:val="20"/>
              </w:rPr>
              <w:t xml:space="preserve">Health, Fitness and Well-being (Paper 2: Health and Performance) </w:t>
            </w:r>
          </w:p>
        </w:tc>
      </w:tr>
      <w:bookmarkEnd w:id="0"/>
    </w:tbl>
    <w:p w14:paraId="72A3D3EC" w14:textId="77777777" w:rsidR="00F66C71" w:rsidRPr="00F66C71" w:rsidRDefault="00F66C71" w:rsidP="00F66C71">
      <w:pPr>
        <w:rPr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6" w:space="0" w:color="D99594"/>
          <w:insideV w:val="single" w:sz="6" w:space="0" w:color="D99594"/>
        </w:tblBorders>
        <w:tblLook w:val="04A0" w:firstRow="1" w:lastRow="0" w:firstColumn="1" w:lastColumn="0" w:noHBand="0" w:noVBand="1"/>
      </w:tblPr>
      <w:tblGrid>
        <w:gridCol w:w="2972"/>
        <w:gridCol w:w="7484"/>
      </w:tblGrid>
      <w:tr w:rsidR="00F66C71" w:rsidRPr="00F66C71" w14:paraId="0F16AC87" w14:textId="77777777" w:rsidTr="007648C9">
        <w:tc>
          <w:tcPr>
            <w:tcW w:w="2972" w:type="dxa"/>
            <w:shd w:val="clear" w:color="auto" w:fill="auto"/>
          </w:tcPr>
          <w:p w14:paraId="638DABB6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F66C71">
              <w:rPr>
                <w:rFonts w:asciiTheme="minorHAnsi" w:hAnsiTheme="minorHAnsi"/>
                <w:b/>
                <w:sz w:val="20"/>
                <w:szCs w:val="20"/>
              </w:rPr>
              <w:t>RAG This Column using Highlighter Pen</w:t>
            </w:r>
          </w:p>
        </w:tc>
        <w:tc>
          <w:tcPr>
            <w:tcW w:w="7484" w:type="dxa"/>
            <w:shd w:val="clear" w:color="auto" w:fill="auto"/>
          </w:tcPr>
          <w:p w14:paraId="0D0B940D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6C71" w:rsidRPr="00F66C71" w14:paraId="1E873C61" w14:textId="77777777" w:rsidTr="007648C9">
        <w:tc>
          <w:tcPr>
            <w:tcW w:w="2972" w:type="dxa"/>
            <w:shd w:val="clear" w:color="auto" w:fill="auto"/>
          </w:tcPr>
          <w:p w14:paraId="59123E56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Physical, emotional and social health</w:t>
            </w:r>
          </w:p>
        </w:tc>
        <w:tc>
          <w:tcPr>
            <w:tcW w:w="7484" w:type="dxa"/>
            <w:shd w:val="clear" w:color="auto" w:fill="auto"/>
          </w:tcPr>
          <w:p w14:paraId="62D6769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Physical: how increasing physical ability, through improving components of fitness can improve health/reduce health risks and how these benefits are achieved</w:t>
            </w:r>
          </w:p>
          <w:p w14:paraId="3C76D2FD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Emotional: how participation in physical activity and sport can improve emotional/psychological health and how these benefits are achieved</w:t>
            </w:r>
          </w:p>
          <w:p w14:paraId="62C21A2E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Social: how participation in physical activity and sport can improve social health and how these benefits are achieved</w:t>
            </w:r>
          </w:p>
        </w:tc>
      </w:tr>
      <w:tr w:rsidR="00F66C71" w:rsidRPr="00F66C71" w14:paraId="0C995398" w14:textId="77777777" w:rsidTr="007648C9">
        <w:tc>
          <w:tcPr>
            <w:tcW w:w="2972" w:type="dxa"/>
            <w:tcBorders>
              <w:bottom w:val="nil"/>
            </w:tcBorders>
            <w:shd w:val="clear" w:color="auto" w:fill="auto"/>
          </w:tcPr>
          <w:p w14:paraId="3A57A5B3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Lifestyles</w:t>
            </w:r>
          </w:p>
        </w:tc>
        <w:tc>
          <w:tcPr>
            <w:tcW w:w="7484" w:type="dxa"/>
            <w:tcBorders>
              <w:bottom w:val="nil"/>
            </w:tcBorders>
            <w:shd w:val="clear" w:color="auto" w:fill="auto"/>
          </w:tcPr>
          <w:p w14:paraId="728BB2DD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Lifestyle choices in relation to: diet; activity level; work/rest/sleep balance; and recreational drugs (alcohol, nicotine)</w:t>
            </w:r>
          </w:p>
        </w:tc>
      </w:tr>
      <w:tr w:rsidR="00F66C71" w:rsidRPr="00F66C71" w14:paraId="5BD9C1F2" w14:textId="77777777" w:rsidTr="007648C9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14603D16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Impact of lifestyle choices</w:t>
            </w:r>
          </w:p>
        </w:tc>
        <w:tc>
          <w:tcPr>
            <w:tcW w:w="7484" w:type="dxa"/>
            <w:tcBorders>
              <w:top w:val="nil"/>
              <w:bottom w:val="nil"/>
            </w:tcBorders>
            <w:shd w:val="clear" w:color="auto" w:fill="auto"/>
          </w:tcPr>
          <w:p w14:paraId="40229F36" w14:textId="77777777" w:rsidR="00F66C71" w:rsidRPr="00F66C71" w:rsidRDefault="00F66C71" w:rsidP="00FE362A">
            <w:pPr>
              <w:pStyle w:val="text"/>
              <w:tabs>
                <w:tab w:val="left" w:pos="170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Positive and negative impact of lifestyle choices on health, fitness and well-being, e.g. the negative effects of smoking (bronchitis, lung cancer)</w:t>
            </w:r>
          </w:p>
        </w:tc>
      </w:tr>
      <w:tr w:rsidR="00F66C71" w:rsidRPr="00F66C71" w14:paraId="06504082" w14:textId="77777777" w:rsidTr="007648C9">
        <w:tc>
          <w:tcPr>
            <w:tcW w:w="2972" w:type="dxa"/>
            <w:tcBorders>
              <w:top w:val="nil"/>
              <w:bottom w:val="single" w:sz="6" w:space="0" w:color="D99594"/>
            </w:tcBorders>
            <w:shd w:val="clear" w:color="auto" w:fill="auto"/>
          </w:tcPr>
          <w:p w14:paraId="42CA495B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Sedentary lifestyle</w:t>
            </w:r>
          </w:p>
        </w:tc>
        <w:tc>
          <w:tcPr>
            <w:tcW w:w="7484" w:type="dxa"/>
            <w:tcBorders>
              <w:top w:val="nil"/>
              <w:bottom w:val="single" w:sz="6" w:space="0" w:color="D99594"/>
            </w:tcBorders>
            <w:shd w:val="clear" w:color="auto" w:fill="auto"/>
          </w:tcPr>
          <w:p w14:paraId="5AC30167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A sedentary lifestyle and its consequences</w:t>
            </w:r>
            <w:r w:rsidRPr="00F66C71">
              <w:rPr>
                <w:rFonts w:asciiTheme="minorHAnsi" w:hAnsiTheme="minorHAnsi" w:cs="Calibri"/>
                <w:sz w:val="20"/>
                <w:szCs w:val="20"/>
              </w:rPr>
              <w:t xml:space="preserve">: overweight; overfat; obese; increased risk to </w:t>
            </w:r>
            <w:r w:rsidRPr="00F66C71">
              <w:rPr>
                <w:rFonts w:asciiTheme="minorHAnsi" w:hAnsiTheme="minorHAnsi" w:cs="Calibri"/>
                <w:sz w:val="20"/>
                <w:szCs w:val="20"/>
              </w:rPr>
              <w:br/>
              <w:t>long-term health, e.g. depression, coronary heart disease, high blood pressure, diabetes, increased risk of osteoporosis, loss of muscle tone, posture, impact on components of fitness</w:t>
            </w:r>
          </w:p>
        </w:tc>
      </w:tr>
      <w:tr w:rsidR="00F66C71" w:rsidRPr="00F66C71" w14:paraId="575455B2" w14:textId="77777777" w:rsidTr="007648C9">
        <w:tc>
          <w:tcPr>
            <w:tcW w:w="2972" w:type="dxa"/>
            <w:tcBorders>
              <w:top w:val="single" w:sz="6" w:space="0" w:color="D99594"/>
            </w:tcBorders>
            <w:shd w:val="clear" w:color="auto" w:fill="auto"/>
          </w:tcPr>
          <w:p w14:paraId="09122038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Balanced diet and role of nutrients</w:t>
            </w:r>
          </w:p>
        </w:tc>
        <w:tc>
          <w:tcPr>
            <w:tcW w:w="7484" w:type="dxa"/>
            <w:tcBorders>
              <w:top w:val="single" w:sz="6" w:space="0" w:color="D99594"/>
            </w:tcBorders>
            <w:shd w:val="clear" w:color="auto" w:fill="auto"/>
          </w:tcPr>
          <w:p w14:paraId="7D4B72FD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66C71">
              <w:rPr>
                <w:rFonts w:asciiTheme="minorHAnsi" w:hAnsiTheme="minorHAnsi" w:cs="Calibri"/>
                <w:sz w:val="20"/>
                <w:szCs w:val="20"/>
              </w:rPr>
              <w:t>The nutritional requirements and ratio of nutrients for a balanced diet to maintain a healthy lifestyle and optimise specific performances in physical activity and sport</w:t>
            </w:r>
          </w:p>
          <w:p w14:paraId="660B0904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 w:cs="Calibri"/>
                <w:sz w:val="20"/>
                <w:szCs w:val="20"/>
              </w:rPr>
              <w:lastRenderedPageBreak/>
              <w:t xml:space="preserve">Role of </w:t>
            </w:r>
            <w:r w:rsidRPr="00F66C71">
              <w:rPr>
                <w:rFonts w:asciiTheme="minorHAnsi" w:hAnsiTheme="minorHAnsi"/>
                <w:sz w:val="20"/>
                <w:szCs w:val="20"/>
              </w:rPr>
              <w:t>macronutrients: (carbohydrates, proteins and fats) for performers/players in physical activities and sports, carbohydrate loading for endurance athletes, and timing of protein intake for power athletes</w:t>
            </w:r>
          </w:p>
          <w:p w14:paraId="52BA5859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Role of micronutrients: (vitamins and minerals), water and fibre for performers/players in physical activities and sports</w:t>
            </w:r>
          </w:p>
        </w:tc>
      </w:tr>
      <w:tr w:rsidR="00F66C71" w:rsidRPr="00F66C71" w14:paraId="7342DB1D" w14:textId="77777777" w:rsidTr="007648C9">
        <w:tc>
          <w:tcPr>
            <w:tcW w:w="2972" w:type="dxa"/>
            <w:shd w:val="clear" w:color="auto" w:fill="auto"/>
          </w:tcPr>
          <w:p w14:paraId="31C8CA2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lastRenderedPageBreak/>
              <w:t>Dietary manipulation for sport (carb-loading and hydration)</w:t>
            </w:r>
          </w:p>
        </w:tc>
        <w:tc>
          <w:tcPr>
            <w:tcW w:w="7484" w:type="dxa"/>
            <w:shd w:val="clear" w:color="auto" w:fill="auto"/>
          </w:tcPr>
          <w:p w14:paraId="253288A9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The correct energy balance to maintain a healthy weight</w:t>
            </w:r>
            <w:r w:rsidRPr="00F66C71">
              <w:rPr>
                <w:rFonts w:asciiTheme="minorHAnsi" w:hAnsiTheme="minorHAnsi"/>
                <w:sz w:val="20"/>
                <w:szCs w:val="20"/>
              </w:rPr>
              <w:br/>
            </w:r>
            <w:r w:rsidRPr="00F66C71">
              <w:rPr>
                <w:rFonts w:asciiTheme="minorHAnsi" w:hAnsiTheme="minorHAnsi"/>
                <w:sz w:val="20"/>
                <w:szCs w:val="20"/>
              </w:rPr>
              <w:br/>
              <w:t>Hydration for physical activity and sport: why it is important, and how correct levels can be maintained dur</w:t>
            </w:r>
            <w:r>
              <w:rPr>
                <w:rFonts w:asciiTheme="minorHAnsi" w:hAnsiTheme="minorHAnsi"/>
                <w:sz w:val="20"/>
                <w:szCs w:val="20"/>
              </w:rPr>
              <w:t>ing physical activity and sport</w:t>
            </w:r>
          </w:p>
        </w:tc>
      </w:tr>
      <w:tr w:rsidR="00F66C71" w:rsidRPr="00F66C71" w14:paraId="041C389B" w14:textId="77777777" w:rsidTr="007648C9">
        <w:tc>
          <w:tcPr>
            <w:tcW w:w="2972" w:type="dxa"/>
            <w:shd w:val="clear" w:color="auto" w:fill="auto"/>
          </w:tcPr>
          <w:p w14:paraId="024035F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Optimum weight due to physical characteristics and variations according to role in physical activity</w:t>
            </w:r>
          </w:p>
        </w:tc>
        <w:tc>
          <w:tcPr>
            <w:tcW w:w="7484" w:type="dxa"/>
            <w:shd w:val="clear" w:color="auto" w:fill="auto"/>
          </w:tcPr>
          <w:p w14:paraId="6F8E8EE7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The factors affecting optimum weight: sex; height; bone structure and muscle girth</w:t>
            </w:r>
            <w:r w:rsidRPr="00F66C71"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0E27B00A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7106E58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br/>
              <w:t>The variation in optimum weight according to roles in specific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physical activities and sports</w:t>
            </w:r>
          </w:p>
        </w:tc>
      </w:tr>
      <w:tr w:rsidR="00F66C71" w:rsidRPr="00F66C71" w14:paraId="559C08AD" w14:textId="77777777" w:rsidTr="007648C9">
        <w:trPr>
          <w:trHeight w:val="2222"/>
        </w:trPr>
        <w:tc>
          <w:tcPr>
            <w:tcW w:w="2972" w:type="dxa"/>
            <w:shd w:val="clear" w:color="auto" w:fill="auto"/>
          </w:tcPr>
          <w:p w14:paraId="7C2E07F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PARQs </w:t>
            </w:r>
          </w:p>
          <w:p w14:paraId="60061E4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4EAFD9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4706CBB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Warm ups and cool downs</w:t>
            </w:r>
          </w:p>
        </w:tc>
        <w:tc>
          <w:tcPr>
            <w:tcW w:w="7484" w:type="dxa"/>
            <w:shd w:val="clear" w:color="auto" w:fill="auto"/>
          </w:tcPr>
          <w:p w14:paraId="5B5D94C3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The use of a PARQ to assess personal readiness for training and recommendations for amendment to training based on PARQ</w:t>
            </w:r>
          </w:p>
          <w:p w14:paraId="4B94D5A5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187BC74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The purpose and importance of warm ups and cool downs to effective training sessions and physical activity and sport</w:t>
            </w:r>
          </w:p>
          <w:p w14:paraId="7F225CB5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Phases of a warm up and their significance in preparation for physical activity and sport</w:t>
            </w:r>
          </w:p>
          <w:p w14:paraId="104EF633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Activities included in warm ups and cool downs</w:t>
            </w:r>
          </w:p>
        </w:tc>
      </w:tr>
      <w:tr w:rsidR="00F66C71" w:rsidRPr="00F66C71" w14:paraId="5F0D8462" w14:textId="77777777" w:rsidTr="007648C9">
        <w:trPr>
          <w:trHeight w:val="1397"/>
        </w:trPr>
        <w:tc>
          <w:tcPr>
            <w:tcW w:w="2972" w:type="dxa"/>
            <w:shd w:val="clear" w:color="auto" w:fill="auto"/>
          </w:tcPr>
          <w:p w14:paraId="19C7796D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Components of fitness and the relative importance of these components in physical activity and sport</w:t>
            </w:r>
          </w:p>
        </w:tc>
        <w:tc>
          <w:tcPr>
            <w:tcW w:w="7484" w:type="dxa"/>
            <w:shd w:val="clear" w:color="auto" w:fill="auto"/>
          </w:tcPr>
          <w:p w14:paraId="32576B9F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Cardiovascular fitness (aerobic endurance), strength, muscular endurance, flexibility, body composition, agility, balance, coordination, power, reaction time, and speed</w:t>
            </w:r>
          </w:p>
        </w:tc>
      </w:tr>
      <w:tr w:rsidR="00F66C71" w:rsidRPr="00F66C71" w14:paraId="4532C31D" w14:textId="77777777" w:rsidTr="007648C9">
        <w:trPr>
          <w:trHeight w:val="1397"/>
        </w:trPr>
        <w:tc>
          <w:tcPr>
            <w:tcW w:w="2972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5BD4545F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Fitness tests – theory and practice</w:t>
            </w:r>
          </w:p>
        </w:tc>
        <w:tc>
          <w:tcPr>
            <w:tcW w:w="7484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0DDAC5A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Theory: the value of fitness testing; the purpose of specific fitness tests; the selection of the appropriate fitness test for components of fitness; and the rationale for selection</w:t>
            </w:r>
            <w:r w:rsidRPr="00F66C71"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5FD432D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Practical: the test protocol</w:t>
            </w:r>
          </w:p>
          <w:p w14:paraId="6D151675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Fitness testing: cardiovascular fitness – Cooper 12 minute tests (run, swim), Harvard Step Test; strength – grip dynamometer; muscular endurance – one-minute sit-up, one-minute press-up; speed – 30m sprint; power – vertical jump; flexibility – sit and reach</w:t>
            </w:r>
          </w:p>
          <w:p w14:paraId="4D992572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Collection and interpretation of data from fitness test results </w:t>
            </w:r>
          </w:p>
          <w:p w14:paraId="2602B557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Theory: analysis and evaluation of fitness test results against normative data tables</w:t>
            </w:r>
          </w:p>
        </w:tc>
      </w:tr>
      <w:tr w:rsidR="00F66C71" w:rsidRPr="00F66C71" w14:paraId="1306FA2A" w14:textId="77777777" w:rsidTr="007648C9">
        <w:trPr>
          <w:trHeight w:val="1397"/>
        </w:trPr>
        <w:tc>
          <w:tcPr>
            <w:tcW w:w="2972" w:type="dxa"/>
            <w:tcBorders>
              <w:top w:val="single" w:sz="6" w:space="0" w:color="D99594"/>
              <w:left w:val="single" w:sz="6" w:space="0" w:color="D99594"/>
              <w:bottom w:val="single" w:sz="4" w:space="0" w:color="D99594"/>
              <w:right w:val="single" w:sz="6" w:space="0" w:color="D99594"/>
            </w:tcBorders>
            <w:shd w:val="clear" w:color="auto" w:fill="auto"/>
          </w:tcPr>
          <w:p w14:paraId="1A082EFD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Principles of training</w:t>
            </w:r>
          </w:p>
        </w:tc>
        <w:tc>
          <w:tcPr>
            <w:tcW w:w="7484" w:type="dxa"/>
            <w:tcBorders>
              <w:top w:val="single" w:sz="6" w:space="0" w:color="D99594"/>
              <w:left w:val="single" w:sz="6" w:space="0" w:color="D99594"/>
              <w:bottom w:val="single" w:sz="4" w:space="0" w:color="D99594"/>
              <w:right w:val="single" w:sz="6" w:space="0" w:color="D99594"/>
            </w:tcBorders>
            <w:shd w:val="clear" w:color="auto" w:fill="auto"/>
          </w:tcPr>
          <w:p w14:paraId="0B98A5AD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Individual needs, specificity, progressive overload, FITT (frequency, intensity, time, type), overtraining, reversibility, thresholds of training (aerobic target zone: 60–80% and anaerobic target zone: 80%–90%, calculated using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Karvonen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 xml:space="preserve"> formula)</w:t>
            </w:r>
          </w:p>
        </w:tc>
      </w:tr>
      <w:tr w:rsidR="00F66C71" w:rsidRPr="00F66C71" w14:paraId="154441A1" w14:textId="77777777" w:rsidTr="007648C9">
        <w:trPr>
          <w:trHeight w:val="1397"/>
        </w:trPr>
        <w:tc>
          <w:tcPr>
            <w:tcW w:w="2972" w:type="dxa"/>
            <w:tcBorders>
              <w:top w:val="single" w:sz="6" w:space="0" w:color="D99594"/>
              <w:left w:val="single" w:sz="6" w:space="0" w:color="D99594"/>
              <w:bottom w:val="single" w:sz="4" w:space="0" w:color="D99594"/>
              <w:right w:val="single" w:sz="6" w:space="0" w:color="D99594"/>
            </w:tcBorders>
            <w:shd w:val="clear" w:color="auto" w:fill="auto"/>
          </w:tcPr>
          <w:p w14:paraId="09D6F4C5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Methods of training for specific components of fitness, physical activity and sport</w:t>
            </w:r>
          </w:p>
        </w:tc>
        <w:tc>
          <w:tcPr>
            <w:tcW w:w="7484" w:type="dxa"/>
            <w:tcBorders>
              <w:top w:val="single" w:sz="6" w:space="0" w:color="D99594"/>
              <w:left w:val="single" w:sz="6" w:space="0" w:color="D99594"/>
              <w:bottom w:val="single" w:sz="4" w:space="0" w:color="D99594"/>
              <w:right w:val="single" w:sz="6" w:space="0" w:color="D99594"/>
            </w:tcBorders>
            <w:shd w:val="clear" w:color="auto" w:fill="auto"/>
          </w:tcPr>
          <w:p w14:paraId="5B92F574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Continuous, Fartlek, circuit, interval,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plyometrics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 xml:space="preserve">, weight/resistance. Fitness classes for specific components of fitness, physical activity and sport (body pump, aerobics,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pilates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 xml:space="preserve">, yoga, spinning) </w:t>
            </w:r>
          </w:p>
          <w:p w14:paraId="3DEEC669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0110B5A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The advantages and disadvantages of different training methods</w:t>
            </w:r>
          </w:p>
        </w:tc>
      </w:tr>
      <w:tr w:rsidR="00F66C71" w:rsidRPr="00F66C71" w14:paraId="56BD01ED" w14:textId="77777777" w:rsidTr="007648C9">
        <w:trPr>
          <w:trHeight w:val="986"/>
        </w:trPr>
        <w:tc>
          <w:tcPr>
            <w:tcW w:w="2972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041621DD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Applying the methods of training to a PEP</w:t>
            </w:r>
          </w:p>
        </w:tc>
        <w:tc>
          <w:tcPr>
            <w:tcW w:w="7484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78A923D0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Factors to consider when deciding the most appropriate training methods and training intensities for different physical activities and sports (fitness/sport requirements, facilities avail</w:t>
            </w:r>
            <w:r>
              <w:rPr>
                <w:rFonts w:asciiTheme="minorHAnsi" w:hAnsiTheme="minorHAnsi"/>
                <w:sz w:val="20"/>
                <w:szCs w:val="20"/>
              </w:rPr>
              <w:t>able, current level of fitness)</w:t>
            </w:r>
          </w:p>
        </w:tc>
      </w:tr>
      <w:tr w:rsidR="00F66C71" w:rsidRPr="00F66C71" w14:paraId="35CC1C9B" w14:textId="77777777" w:rsidTr="007648C9">
        <w:tc>
          <w:tcPr>
            <w:tcW w:w="2972" w:type="dxa"/>
            <w:tcBorders>
              <w:bottom w:val="nil"/>
            </w:tcBorders>
            <w:shd w:val="clear" w:color="auto" w:fill="auto"/>
          </w:tcPr>
          <w:p w14:paraId="4D5617EF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Goal setting </w:t>
            </w:r>
          </w:p>
        </w:tc>
        <w:tc>
          <w:tcPr>
            <w:tcW w:w="7484" w:type="dxa"/>
            <w:tcBorders>
              <w:bottom w:val="nil"/>
            </w:tcBorders>
            <w:shd w:val="clear" w:color="auto" w:fill="auto"/>
          </w:tcPr>
          <w:p w14:paraId="026DD07B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The use of goal setting to improve and/or optimise performance</w:t>
            </w:r>
          </w:p>
        </w:tc>
      </w:tr>
      <w:tr w:rsidR="00F66C71" w:rsidRPr="00F66C71" w14:paraId="1D758A11" w14:textId="77777777" w:rsidTr="007648C9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04449D71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SMART targets and the value of each principle in improving and/or optimising performance</w:t>
            </w:r>
          </w:p>
        </w:tc>
        <w:tc>
          <w:tcPr>
            <w:tcW w:w="7484" w:type="dxa"/>
            <w:tcBorders>
              <w:top w:val="nil"/>
              <w:bottom w:val="nil"/>
            </w:tcBorders>
            <w:shd w:val="clear" w:color="auto" w:fill="auto"/>
          </w:tcPr>
          <w:p w14:paraId="5D523F09" w14:textId="77777777" w:rsid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Principles of SMART targets (specific, measureable, achievable, realistic, time-bound) </w:t>
            </w:r>
          </w:p>
          <w:p w14:paraId="3656B9AB" w14:textId="77777777" w:rsidR="00F66C71" w:rsidRPr="00F66C71" w:rsidRDefault="00F66C71" w:rsidP="00F66C71"/>
        </w:tc>
      </w:tr>
      <w:tr w:rsidR="00F66C71" w:rsidRPr="00F66C71" w14:paraId="4CF38AEE" w14:textId="77777777" w:rsidTr="007648C9">
        <w:trPr>
          <w:trHeight w:val="122"/>
        </w:trPr>
        <w:tc>
          <w:tcPr>
            <w:tcW w:w="2972" w:type="dxa"/>
            <w:tcBorders>
              <w:top w:val="nil"/>
              <w:bottom w:val="single" w:sz="6" w:space="0" w:color="D99594"/>
            </w:tcBorders>
            <w:shd w:val="clear" w:color="auto" w:fill="auto"/>
          </w:tcPr>
          <w:p w14:paraId="45FB0818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84" w:type="dxa"/>
            <w:tcBorders>
              <w:top w:val="nil"/>
              <w:bottom w:val="single" w:sz="6" w:space="0" w:color="D99594"/>
            </w:tcBorders>
            <w:shd w:val="clear" w:color="auto" w:fill="auto"/>
          </w:tcPr>
          <w:p w14:paraId="24FC0609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Setting and reviewing targets to impr</w:t>
            </w:r>
            <w:r>
              <w:rPr>
                <w:rFonts w:asciiTheme="minorHAnsi" w:hAnsiTheme="minorHAnsi"/>
                <w:sz w:val="20"/>
                <w:szCs w:val="20"/>
              </w:rPr>
              <w:t>ove and/or optimise performance</w:t>
            </w:r>
          </w:p>
        </w:tc>
      </w:tr>
      <w:tr w:rsidR="00F66C71" w:rsidRPr="00F66C71" w14:paraId="78155F03" w14:textId="77777777" w:rsidTr="007648C9">
        <w:tc>
          <w:tcPr>
            <w:tcW w:w="2972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5C05157B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Sports psychology, practicing use of data</w:t>
            </w:r>
          </w:p>
        </w:tc>
        <w:tc>
          <w:tcPr>
            <w:tcW w:w="7484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3C7DC949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Interpretation and analysis of graphical representation of data associated with feedback on performance</w:t>
            </w:r>
          </w:p>
        </w:tc>
      </w:tr>
      <w:tr w:rsidR="00F66C71" w:rsidRPr="00F66C71" w14:paraId="1D60A83D" w14:textId="77777777" w:rsidTr="007648C9">
        <w:tc>
          <w:tcPr>
            <w:tcW w:w="2972" w:type="dxa"/>
            <w:shd w:val="clear" w:color="auto" w:fill="auto"/>
          </w:tcPr>
          <w:p w14:paraId="5001721B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Factors impacting on participation in physical activity and the impact on participation rates, considering personal factors</w:t>
            </w:r>
          </w:p>
        </w:tc>
        <w:tc>
          <w:tcPr>
            <w:tcW w:w="7484" w:type="dxa"/>
            <w:shd w:val="clear" w:color="auto" w:fill="auto"/>
          </w:tcPr>
          <w:p w14:paraId="50EF1791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Gender, age, socio-economic group, ethnicity, disability</w:t>
            </w:r>
          </w:p>
        </w:tc>
      </w:tr>
      <w:tr w:rsidR="00F66C71" w:rsidRPr="00F66C71" w14:paraId="36FBC15F" w14:textId="77777777" w:rsidTr="007648C9">
        <w:tc>
          <w:tcPr>
            <w:tcW w:w="2972" w:type="dxa"/>
            <w:shd w:val="clear" w:color="auto" w:fill="auto"/>
          </w:tcPr>
          <w:p w14:paraId="35729E93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Commercialisation and the media</w:t>
            </w:r>
          </w:p>
        </w:tc>
        <w:tc>
          <w:tcPr>
            <w:tcW w:w="7484" w:type="dxa"/>
            <w:shd w:val="clear" w:color="auto" w:fill="auto"/>
          </w:tcPr>
          <w:p w14:paraId="2CF018A4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The relationship between commercialisation, the media and physical activity and sport</w:t>
            </w:r>
          </w:p>
        </w:tc>
      </w:tr>
      <w:tr w:rsidR="00F66C71" w:rsidRPr="00F66C71" w14:paraId="7EDFD3A1" w14:textId="77777777" w:rsidTr="007648C9">
        <w:tc>
          <w:tcPr>
            <w:tcW w:w="2972" w:type="dxa"/>
            <w:shd w:val="clear" w:color="auto" w:fill="auto"/>
          </w:tcPr>
          <w:p w14:paraId="0955CC8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Advantages and disadvantages of commercialisation</w:t>
            </w:r>
          </w:p>
        </w:tc>
        <w:tc>
          <w:tcPr>
            <w:tcW w:w="7484" w:type="dxa"/>
            <w:shd w:val="clear" w:color="auto" w:fill="auto"/>
          </w:tcPr>
          <w:p w14:paraId="1F6EC585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The advantages and disadvantages of commercialisation and the media for: the sponsor; the sport; the performer; the spectator</w:t>
            </w:r>
          </w:p>
        </w:tc>
      </w:tr>
      <w:tr w:rsidR="00F66C71" w:rsidRPr="00F66C71" w14:paraId="4946E4BD" w14:textId="77777777" w:rsidTr="007648C9">
        <w:tc>
          <w:tcPr>
            <w:tcW w:w="2972" w:type="dxa"/>
            <w:shd w:val="clear" w:color="auto" w:fill="auto"/>
          </w:tcPr>
          <w:p w14:paraId="5A81F210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Sporting behaviours</w:t>
            </w:r>
          </w:p>
        </w:tc>
        <w:tc>
          <w:tcPr>
            <w:tcW w:w="7484" w:type="dxa"/>
            <w:shd w:val="clear" w:color="auto" w:fill="auto"/>
          </w:tcPr>
          <w:p w14:paraId="275BF0B6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Sportsmanship, gamesmanship, and the reasons for, and consequences of, deviance at elite level</w:t>
            </w:r>
          </w:p>
        </w:tc>
      </w:tr>
      <w:tr w:rsidR="00F66C71" w:rsidRPr="00F66C71" w14:paraId="1825F114" w14:textId="77777777" w:rsidTr="007648C9">
        <w:tc>
          <w:tcPr>
            <w:tcW w:w="2972" w:type="dxa"/>
            <w:shd w:val="clear" w:color="auto" w:fill="auto"/>
          </w:tcPr>
          <w:p w14:paraId="52FB52E9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Deviance in sport</w:t>
            </w:r>
          </w:p>
        </w:tc>
        <w:tc>
          <w:tcPr>
            <w:tcW w:w="7484" w:type="dxa"/>
            <w:shd w:val="clear" w:color="auto" w:fill="auto"/>
          </w:tcPr>
          <w:p w14:paraId="710F3A56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Review performance-enhancing drugs. Consider other types of deviancy in sport</w:t>
            </w:r>
          </w:p>
        </w:tc>
      </w:tr>
      <w:tr w:rsidR="00F66C71" w:rsidRPr="00F66C71" w14:paraId="790A244F" w14:textId="77777777" w:rsidTr="007648C9">
        <w:tc>
          <w:tcPr>
            <w:tcW w:w="2972" w:type="dxa"/>
            <w:shd w:val="clear" w:color="auto" w:fill="auto"/>
          </w:tcPr>
          <w:p w14:paraId="448206AA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Identification of injury, treatment and common sports injuries</w:t>
            </w:r>
          </w:p>
        </w:tc>
        <w:tc>
          <w:tcPr>
            <w:tcW w:w="7484" w:type="dxa"/>
            <w:shd w:val="clear" w:color="auto" w:fill="auto"/>
          </w:tcPr>
          <w:p w14:paraId="766E6F06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Concussion, fractures, dislocation, sprain, torn cartilage and soft tissue injury (strain, tennis elbow, golfers elbow, abrasions)</w:t>
            </w:r>
          </w:p>
          <w:p w14:paraId="0EBB605A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RICE (rest, ice, compression, elevation)</w:t>
            </w:r>
          </w:p>
        </w:tc>
      </w:tr>
      <w:tr w:rsidR="00F66C71" w:rsidRPr="00F66C71" w14:paraId="718B1892" w14:textId="77777777" w:rsidTr="007648C9">
        <w:tc>
          <w:tcPr>
            <w:tcW w:w="2972" w:type="dxa"/>
            <w:shd w:val="clear" w:color="auto" w:fill="auto"/>
          </w:tcPr>
          <w:p w14:paraId="0C80148F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Injury prevention in sport and physical activity</w:t>
            </w:r>
          </w:p>
        </w:tc>
        <w:tc>
          <w:tcPr>
            <w:tcW w:w="7484" w:type="dxa"/>
            <w:shd w:val="clear" w:color="auto" w:fill="auto"/>
          </w:tcPr>
          <w:p w14:paraId="40966B83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Injury prevention through: correct application of the principles of training to avoid overuse injuries; correct application and adherence to the rules of an activity during play/participation; use of appropriate protective clothing and equipment; checking of equipment and facilities before use, all as applied to a range of physical activities and sports</w:t>
            </w:r>
          </w:p>
        </w:tc>
      </w:tr>
      <w:tr w:rsidR="00F66C71" w:rsidRPr="00F66C71" w14:paraId="0816099D" w14:textId="77777777" w:rsidTr="007648C9">
        <w:tc>
          <w:tcPr>
            <w:tcW w:w="2972" w:type="dxa"/>
            <w:shd w:val="clear" w:color="auto" w:fill="auto"/>
          </w:tcPr>
          <w:p w14:paraId="0D6FBBAF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Performance enhancing drugs – types, advantages and disadvantages</w:t>
            </w:r>
          </w:p>
        </w:tc>
        <w:tc>
          <w:tcPr>
            <w:tcW w:w="7484" w:type="dxa"/>
            <w:shd w:val="clear" w:color="auto" w:fill="auto"/>
          </w:tcPr>
          <w:p w14:paraId="4132162F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Performance-enhancing drugs (PEDs) and their positive and negative effects on sporting performance and performer lifestyle, including: anabolic steroids; beta blockers; diuretics; narcotic analgesics; peptide hormones (erythropoietin (EPO); growth hormones (GH)); stimulants; blood doping</w:t>
            </w:r>
          </w:p>
          <w:p w14:paraId="049F31CB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6C71" w:rsidRPr="00F66C71" w14:paraId="0B6B34BF" w14:textId="77777777" w:rsidTr="007648C9">
        <w:tc>
          <w:tcPr>
            <w:tcW w:w="2972" w:type="dxa"/>
            <w:tcBorders>
              <w:top w:val="single" w:sz="6" w:space="0" w:color="D99594"/>
            </w:tcBorders>
            <w:shd w:val="clear" w:color="auto" w:fill="auto"/>
          </w:tcPr>
          <w:p w14:paraId="3ECEB7DF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Classification of skills using continua</w:t>
            </w:r>
          </w:p>
        </w:tc>
        <w:tc>
          <w:tcPr>
            <w:tcW w:w="7484" w:type="dxa"/>
            <w:tcBorders>
              <w:top w:val="single" w:sz="6" w:space="0" w:color="D99594"/>
            </w:tcBorders>
            <w:shd w:val="clear" w:color="auto" w:fill="auto"/>
          </w:tcPr>
          <w:p w14:paraId="2B83D058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Open–closed, basic (simple)–complex, and low </w:t>
            </w:r>
            <w:r w:rsidRPr="00F66C71">
              <w:rPr>
                <w:rFonts w:asciiTheme="minorHAnsi" w:hAnsiTheme="minorHAnsi"/>
                <w:sz w:val="20"/>
                <w:szCs w:val="20"/>
              </w:rPr>
              <w:br/>
              <w:t>organisation–high organisation continua</w:t>
            </w:r>
          </w:p>
        </w:tc>
      </w:tr>
      <w:tr w:rsidR="00F66C71" w:rsidRPr="00F66C71" w14:paraId="214E67A1" w14:textId="77777777" w:rsidTr="007648C9">
        <w:tc>
          <w:tcPr>
            <w:tcW w:w="2972" w:type="dxa"/>
            <w:shd w:val="clear" w:color="auto" w:fill="auto"/>
          </w:tcPr>
          <w:p w14:paraId="07BED383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Forms of practice – theory and practical application</w:t>
            </w:r>
          </w:p>
        </w:tc>
        <w:tc>
          <w:tcPr>
            <w:tcW w:w="7484" w:type="dxa"/>
            <w:shd w:val="clear" w:color="auto" w:fill="auto"/>
          </w:tcPr>
          <w:p w14:paraId="75828C41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Massed, distributed, fixed and variable</w:t>
            </w:r>
          </w:p>
        </w:tc>
      </w:tr>
      <w:tr w:rsidR="00F66C71" w:rsidRPr="00F66C71" w14:paraId="53F446EC" w14:textId="77777777" w:rsidTr="007648C9">
        <w:tc>
          <w:tcPr>
            <w:tcW w:w="2972" w:type="dxa"/>
            <w:shd w:val="clear" w:color="auto" w:fill="auto"/>
          </w:tcPr>
          <w:p w14:paraId="63E4FBBA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Forms of practice – theory and practical application</w:t>
            </w:r>
          </w:p>
        </w:tc>
        <w:tc>
          <w:tcPr>
            <w:tcW w:w="7484" w:type="dxa"/>
            <w:shd w:val="clear" w:color="auto" w:fill="auto"/>
          </w:tcPr>
          <w:p w14:paraId="7B1BFA6F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Application of knowledge of practice and skill classification to select the most relevant practice to develop a range of skills</w:t>
            </w:r>
          </w:p>
        </w:tc>
      </w:tr>
      <w:tr w:rsidR="00F66C71" w:rsidRPr="00F66C71" w14:paraId="47C02282" w14:textId="77777777" w:rsidTr="007648C9">
        <w:tc>
          <w:tcPr>
            <w:tcW w:w="2972" w:type="dxa"/>
            <w:shd w:val="clear" w:color="auto" w:fill="auto"/>
          </w:tcPr>
          <w:p w14:paraId="00CCB8AB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Types of guidance – theory and practical application </w:t>
            </w:r>
          </w:p>
        </w:tc>
        <w:tc>
          <w:tcPr>
            <w:tcW w:w="7484" w:type="dxa"/>
            <w:shd w:val="clear" w:color="auto" w:fill="auto"/>
          </w:tcPr>
          <w:p w14:paraId="0A86F1CA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Visual, verbal, manual and mechanical</w:t>
            </w:r>
          </w:p>
          <w:p w14:paraId="1597C643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br/>
              <w:t xml:space="preserve">Advantages and disadvantages of each type of guidance </w:t>
            </w:r>
          </w:p>
        </w:tc>
      </w:tr>
      <w:tr w:rsidR="00F66C71" w:rsidRPr="00F66C71" w14:paraId="1C8BDE0E" w14:textId="77777777" w:rsidTr="007648C9">
        <w:tc>
          <w:tcPr>
            <w:tcW w:w="2972" w:type="dxa"/>
            <w:shd w:val="clear" w:color="auto" w:fill="auto"/>
          </w:tcPr>
          <w:p w14:paraId="03581ED9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Types of guidance – practical application </w:t>
            </w:r>
          </w:p>
        </w:tc>
        <w:tc>
          <w:tcPr>
            <w:tcW w:w="7484" w:type="dxa"/>
            <w:shd w:val="clear" w:color="auto" w:fill="auto"/>
          </w:tcPr>
          <w:p w14:paraId="2A641172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Appropriateness of types of guidance in a variety of sporting contexts when used with performers of different skill levels</w:t>
            </w:r>
          </w:p>
        </w:tc>
      </w:tr>
      <w:tr w:rsidR="00F66C71" w:rsidRPr="00F66C71" w14:paraId="2888ECF0" w14:textId="77777777" w:rsidTr="007648C9">
        <w:tc>
          <w:tcPr>
            <w:tcW w:w="2972" w:type="dxa"/>
            <w:shd w:val="clear" w:color="auto" w:fill="auto"/>
          </w:tcPr>
          <w:p w14:paraId="6BEFFFDF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al preparation for performance </w:t>
            </w:r>
          </w:p>
        </w:tc>
        <w:tc>
          <w:tcPr>
            <w:tcW w:w="7484" w:type="dxa"/>
            <w:shd w:val="clear" w:color="auto" w:fill="auto"/>
          </w:tcPr>
          <w:p w14:paraId="4A3F3BA3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Warm up, mental rehearsal</w:t>
            </w:r>
          </w:p>
        </w:tc>
      </w:tr>
      <w:tr w:rsidR="00F66C71" w:rsidRPr="00F66C71" w14:paraId="72BD8345" w14:textId="77777777" w:rsidTr="007648C9">
        <w:tc>
          <w:tcPr>
            <w:tcW w:w="2972" w:type="dxa"/>
            <w:shd w:val="clear" w:color="auto" w:fill="auto"/>
          </w:tcPr>
          <w:p w14:paraId="64ED0D7E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Types of feedback</w:t>
            </w:r>
          </w:p>
        </w:tc>
        <w:tc>
          <w:tcPr>
            <w:tcW w:w="7484" w:type="dxa"/>
            <w:shd w:val="clear" w:color="auto" w:fill="auto"/>
          </w:tcPr>
          <w:p w14:paraId="05E760BD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intrinsic, extrinsic, concurrent, terminal</w:t>
            </w:r>
          </w:p>
        </w:tc>
      </w:tr>
      <w:tr w:rsidR="00F66C71" w:rsidRPr="00F66C71" w14:paraId="60AF6C5C" w14:textId="77777777" w:rsidTr="007648C9">
        <w:tc>
          <w:tcPr>
            <w:tcW w:w="2972" w:type="dxa"/>
            <w:shd w:val="clear" w:color="auto" w:fill="auto"/>
          </w:tcPr>
          <w:p w14:paraId="5B32D9D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lastRenderedPageBreak/>
              <w:t>Skeletal system – functions applied to performance in physical activities and sports</w:t>
            </w:r>
          </w:p>
        </w:tc>
        <w:tc>
          <w:tcPr>
            <w:tcW w:w="7484" w:type="dxa"/>
            <w:shd w:val="clear" w:color="auto" w:fill="auto"/>
          </w:tcPr>
          <w:p w14:paraId="01A50211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Explanation of function applied to physical activity</w:t>
            </w:r>
            <w:r w:rsidRPr="00F66C71"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30665DF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br/>
              <w:t>Protection of vital organs, muscle attachment, joints for movement, platelets, red and white blood cell production, st</w:t>
            </w:r>
            <w:r>
              <w:rPr>
                <w:rFonts w:asciiTheme="minorHAnsi" w:hAnsiTheme="minorHAnsi"/>
                <w:sz w:val="20"/>
                <w:szCs w:val="20"/>
              </w:rPr>
              <w:t>orage of calcium and phosphorus</w:t>
            </w:r>
          </w:p>
        </w:tc>
      </w:tr>
      <w:tr w:rsidR="00F66C71" w:rsidRPr="00F66C71" w14:paraId="52D9259E" w14:textId="77777777" w:rsidTr="007648C9">
        <w:tc>
          <w:tcPr>
            <w:tcW w:w="2972" w:type="dxa"/>
            <w:shd w:val="clear" w:color="auto" w:fill="auto"/>
          </w:tcPr>
          <w:p w14:paraId="1F924CE4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Skeletal system – classification of bones and how function of bone type is relevant to performance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physical activities and sports</w:t>
            </w:r>
          </w:p>
        </w:tc>
        <w:tc>
          <w:tcPr>
            <w:tcW w:w="7484" w:type="dxa"/>
            <w:shd w:val="clear" w:color="auto" w:fill="auto"/>
          </w:tcPr>
          <w:p w14:paraId="4B216568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Long (leverage), short (weight bearing), flat (protection, broad surface for muscle attachment), irregular (protection and muscle attachment) applied </w:t>
            </w:r>
          </w:p>
          <w:p w14:paraId="53128261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2486C05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101652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C71" w:rsidRPr="00F66C71" w14:paraId="203AB306" w14:textId="77777777" w:rsidTr="007648C9">
        <w:trPr>
          <w:trHeight w:val="2235"/>
        </w:trPr>
        <w:tc>
          <w:tcPr>
            <w:tcW w:w="2972" w:type="dxa"/>
            <w:shd w:val="clear" w:color="auto" w:fill="auto"/>
          </w:tcPr>
          <w:p w14:paraId="1066A099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Skeletal system – s</w:t>
            </w:r>
            <w:r>
              <w:rPr>
                <w:rFonts w:asciiTheme="minorHAnsi" w:hAnsiTheme="minorHAnsi"/>
                <w:sz w:val="20"/>
                <w:szCs w:val="20"/>
              </w:rPr>
              <w:t>tructure of the skeletal system</w:t>
            </w:r>
          </w:p>
          <w:p w14:paraId="4B99056E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9B47973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Role of ligaments/tendons</w:t>
            </w:r>
          </w:p>
        </w:tc>
        <w:tc>
          <w:tcPr>
            <w:tcW w:w="7484" w:type="dxa"/>
            <w:shd w:val="clear" w:color="auto" w:fill="auto"/>
          </w:tcPr>
          <w:p w14:paraId="1D7F567D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Identification of bones: Cranium, clavicle, scapula, five regions of the vertebral column (cervical, thoracic, lumbar, sacrum, coccyx), ribs, sternum,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humerus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 xml:space="preserve">, radius, ulna, carpals, metacarpals, phalanges (in the hand), pelvis, femur, patella, tibia, fibula, tarsals, metatarsals, phalanges (in the foot).   </w:t>
            </w:r>
          </w:p>
          <w:p w14:paraId="19B32A4B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Relevance to participation in physical activity and sport</w:t>
            </w:r>
          </w:p>
        </w:tc>
      </w:tr>
      <w:tr w:rsidR="00F66C71" w:rsidRPr="00F66C71" w14:paraId="1A940F03" w14:textId="77777777" w:rsidTr="007648C9">
        <w:trPr>
          <w:trHeight w:val="3742"/>
        </w:trPr>
        <w:tc>
          <w:tcPr>
            <w:tcW w:w="2972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1468CB5E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Movement possibilities at joints dependent on joint classification </w:t>
            </w:r>
          </w:p>
          <w:p w14:paraId="1299C43A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CEFC9CF" w14:textId="77777777" w:rsidR="00F66C71" w:rsidRPr="00F66C71" w:rsidRDefault="00F66C71" w:rsidP="00F66C71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F66C71">
              <w:rPr>
                <w:rFonts w:asciiTheme="minorHAnsi" w:hAnsiTheme="minorHAnsi"/>
                <w:sz w:val="20"/>
                <w:szCs w:val="20"/>
              </w:rPr>
              <w:t xml:space="preserve">xamples of physical activity and sporting skills and techniques that utilise these movements in different sporting contexts.   </w:t>
            </w:r>
          </w:p>
        </w:tc>
        <w:tc>
          <w:tcPr>
            <w:tcW w:w="7484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550977B4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Flexion, extension, adduction, abduction, rotation, circumduction, plantar-flexion, dorsiflexion</w:t>
            </w:r>
          </w:p>
        </w:tc>
      </w:tr>
      <w:tr w:rsidR="00F66C71" w:rsidRPr="00F66C71" w14:paraId="327A2835" w14:textId="77777777" w:rsidTr="007648C9">
        <w:trPr>
          <w:trHeight w:val="429"/>
        </w:trPr>
        <w:tc>
          <w:tcPr>
            <w:tcW w:w="2972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65EB3766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Muscular system – classification and their roles when participating in physical activity and sport</w:t>
            </w:r>
          </w:p>
          <w:p w14:paraId="5BF7727D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Characteristics and location</w:t>
            </w:r>
          </w:p>
        </w:tc>
        <w:tc>
          <w:tcPr>
            <w:tcW w:w="7484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3C494C17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Voluntary muscles of the skeletal system, involuntary muscles in blood vessels, cardiac muscle forming the heart, </w:t>
            </w:r>
          </w:p>
        </w:tc>
      </w:tr>
      <w:tr w:rsidR="00F66C71" w:rsidRPr="00F66C71" w14:paraId="5C265501" w14:textId="77777777" w:rsidTr="007648C9">
        <w:trPr>
          <w:trHeight w:val="429"/>
        </w:trPr>
        <w:tc>
          <w:tcPr>
            <w:tcW w:w="2972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4AF6B70A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Muscular system (voluntary) – location and role </w:t>
            </w:r>
          </w:p>
        </w:tc>
        <w:tc>
          <w:tcPr>
            <w:tcW w:w="7484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57B33FE1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Deltoid, biceps, triceps, pectoralis major, latissimus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dorsi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 xml:space="preserve">, external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obliques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 xml:space="preserve">, hip flexors, gluteus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maximus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 xml:space="preserve">, quadriceps, hamstrings, gastrocnemius and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tibialis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 xml:space="preserve"> anterior</w:t>
            </w:r>
          </w:p>
        </w:tc>
      </w:tr>
      <w:tr w:rsidR="00F66C71" w:rsidRPr="00F66C71" w14:paraId="51A48B5B" w14:textId="77777777" w:rsidTr="007648C9">
        <w:trPr>
          <w:trHeight w:val="429"/>
        </w:trPr>
        <w:tc>
          <w:tcPr>
            <w:tcW w:w="2972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7207D8B8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Muscular system – antagonistic muscle pairs</w:t>
            </w:r>
          </w:p>
        </w:tc>
        <w:tc>
          <w:tcPr>
            <w:tcW w:w="7484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02F83003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Definitions of terms (agonist and antagonist) </w:t>
            </w:r>
          </w:p>
          <w:p w14:paraId="51B92C25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Gastrocnemius and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tibialis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 xml:space="preserve"> anterior acting at the ankle plantar flexion to dorsiflexion; and quadriceps and hamstrings acting at the knee, biceps and triceps acting at the elbow, and hip flexors and gluteus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maximus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 xml:space="preserve"> acting at the hip – all flexion to extension</w:t>
            </w:r>
          </w:p>
        </w:tc>
      </w:tr>
      <w:tr w:rsidR="00F66C71" w:rsidRPr="00F66C71" w14:paraId="4C4CED73" w14:textId="77777777" w:rsidTr="007648C9">
        <w:trPr>
          <w:trHeight w:val="429"/>
        </w:trPr>
        <w:tc>
          <w:tcPr>
            <w:tcW w:w="2972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7569C99E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Muscular system – fast and slow twitch muscle fibres and how fibre type impacts on their use in physical activities</w:t>
            </w:r>
          </w:p>
        </w:tc>
        <w:tc>
          <w:tcPr>
            <w:tcW w:w="7484" w:type="dxa"/>
            <w:tcBorders>
              <w:top w:val="single" w:sz="6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750E6E95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type I, type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IIa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 xml:space="preserve"> and type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IIx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66C71" w:rsidRPr="00F66C71" w14:paraId="30FDF7F1" w14:textId="77777777" w:rsidTr="007648C9">
        <w:tc>
          <w:tcPr>
            <w:tcW w:w="2972" w:type="dxa"/>
            <w:shd w:val="clear" w:color="auto" w:fill="auto"/>
          </w:tcPr>
          <w:p w14:paraId="36EBA31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Lever systems and their use in physical activity and sport</w:t>
            </w:r>
          </w:p>
        </w:tc>
        <w:tc>
          <w:tcPr>
            <w:tcW w:w="7484" w:type="dxa"/>
            <w:shd w:val="clear" w:color="auto" w:fill="auto"/>
          </w:tcPr>
          <w:p w14:paraId="529F5EE3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First, second and third class levers </w:t>
            </w:r>
          </w:p>
        </w:tc>
      </w:tr>
      <w:tr w:rsidR="00F66C71" w:rsidRPr="00F66C71" w14:paraId="43DD3A00" w14:textId="77777777" w:rsidTr="007648C9">
        <w:tc>
          <w:tcPr>
            <w:tcW w:w="2972" w:type="dxa"/>
            <w:tcBorders>
              <w:bottom w:val="single" w:sz="6" w:space="0" w:color="D99594"/>
            </w:tcBorders>
            <w:shd w:val="clear" w:color="auto" w:fill="auto"/>
          </w:tcPr>
          <w:p w14:paraId="6F17C83E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Mechanical advantage in sport and physical activity</w:t>
            </w:r>
          </w:p>
        </w:tc>
        <w:tc>
          <w:tcPr>
            <w:tcW w:w="7484" w:type="dxa"/>
            <w:shd w:val="clear" w:color="auto" w:fill="auto"/>
          </w:tcPr>
          <w:p w14:paraId="2A914DAE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In relation to loads, efforts and range of movement of the body’s lever systems and the impact on sporting performance</w:t>
            </w:r>
          </w:p>
        </w:tc>
      </w:tr>
      <w:tr w:rsidR="00F66C71" w:rsidRPr="00F66C71" w14:paraId="4DC982D0" w14:textId="77777777" w:rsidTr="007648C9">
        <w:tc>
          <w:tcPr>
            <w:tcW w:w="2972" w:type="dxa"/>
            <w:tcBorders>
              <w:bottom w:val="nil"/>
            </w:tcBorders>
            <w:shd w:val="clear" w:color="auto" w:fill="auto"/>
          </w:tcPr>
          <w:p w14:paraId="118AE6CB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lastRenderedPageBreak/>
              <w:t>Classification of joints and their impact on the range of possible movements</w:t>
            </w:r>
          </w:p>
        </w:tc>
        <w:tc>
          <w:tcPr>
            <w:tcW w:w="7484" w:type="dxa"/>
            <w:tcBorders>
              <w:bottom w:val="nil"/>
            </w:tcBorders>
            <w:shd w:val="clear" w:color="auto" w:fill="auto"/>
          </w:tcPr>
          <w:p w14:paraId="342DA64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Pivot (neck – atlas and axis), hinge (elbow, knee and ankle), ball and socket (hip and shoulder),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condyloid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 xml:space="preserve"> (wrist)</w:t>
            </w:r>
          </w:p>
          <w:p w14:paraId="4DDBEF00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6C71" w:rsidRPr="00F66C71" w14:paraId="7B7B64ED" w14:textId="77777777" w:rsidTr="007648C9">
        <w:tc>
          <w:tcPr>
            <w:tcW w:w="2972" w:type="dxa"/>
            <w:tcBorders>
              <w:top w:val="nil"/>
              <w:bottom w:val="single" w:sz="6" w:space="0" w:color="D99594"/>
            </w:tcBorders>
            <w:shd w:val="clear" w:color="auto" w:fill="auto"/>
          </w:tcPr>
          <w:p w14:paraId="53CEBB8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Planes and axes – generalised movement patterns</w:t>
            </w:r>
          </w:p>
        </w:tc>
        <w:tc>
          <w:tcPr>
            <w:tcW w:w="7484" w:type="dxa"/>
            <w:tcBorders>
              <w:top w:val="nil"/>
              <w:bottom w:val="single" w:sz="6" w:space="0" w:color="D99594"/>
            </w:tcBorders>
            <w:shd w:val="clear" w:color="auto" w:fill="auto"/>
          </w:tcPr>
          <w:p w14:paraId="0E00F1D6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Sagittal plane about the frontal axis when performing front and back tucked or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piked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 xml:space="preserve"> somersaults</w:t>
            </w:r>
          </w:p>
          <w:p w14:paraId="3461D779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A205A41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Frontal plane about the sagittal axis when performing cartwheels</w:t>
            </w:r>
          </w:p>
          <w:p w14:paraId="3CF2D8B6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C04E41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Transverse plane about the vertical axis when performing 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full twist jump 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trampolining</w:t>
            </w:r>
            <w:proofErr w:type="spellEnd"/>
          </w:p>
        </w:tc>
      </w:tr>
      <w:tr w:rsidR="00F66C71" w:rsidRPr="00F66C71" w14:paraId="2B9BC82D" w14:textId="77777777" w:rsidTr="007648C9">
        <w:trPr>
          <w:trHeight w:val="2165"/>
        </w:trPr>
        <w:tc>
          <w:tcPr>
            <w:tcW w:w="2972" w:type="dxa"/>
            <w:tcBorders>
              <w:top w:val="nil"/>
              <w:left w:val="single" w:sz="6" w:space="0" w:color="D99594"/>
              <w:bottom w:val="single" w:sz="4" w:space="0" w:color="D99594"/>
              <w:right w:val="single" w:sz="6" w:space="0" w:color="D99594"/>
            </w:tcBorders>
            <w:shd w:val="clear" w:color="auto" w:fill="auto"/>
          </w:tcPr>
          <w:p w14:paraId="2CA4C25B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Cardiovascular system – function applied to performance in physical activities</w:t>
            </w:r>
          </w:p>
          <w:p w14:paraId="0FB78278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F56C449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Structure of the cardiovascular system applied to performance in physical activities</w:t>
            </w:r>
          </w:p>
        </w:tc>
        <w:tc>
          <w:tcPr>
            <w:tcW w:w="7484" w:type="dxa"/>
            <w:tcBorders>
              <w:top w:val="nil"/>
              <w:left w:val="single" w:sz="6" w:space="0" w:color="D99594"/>
              <w:bottom w:val="single" w:sz="4" w:space="0" w:color="D99594"/>
              <w:right w:val="single" w:sz="6" w:space="0" w:color="D99594"/>
            </w:tcBorders>
            <w:shd w:val="clear" w:color="auto" w:fill="auto"/>
          </w:tcPr>
          <w:p w14:paraId="7A8A95F7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Transport of oxygen, carbon dioxide and nutrients, clotting of open wounds, regulation of body temperature</w:t>
            </w:r>
          </w:p>
          <w:p w14:paraId="1FC39945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562CB0E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B191000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Atria, ventricles, septum, tricuspid, bicuspid and semi-lunar valves, aorta, vena cava, pulmonary artery, pulmonary vein, and their role in maintaining blood circulation during performance in physical activity and sport</w:t>
            </w:r>
          </w:p>
          <w:p w14:paraId="34CE0A41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6C71" w:rsidRPr="00F66C71" w14:paraId="0DA8F075" w14:textId="77777777" w:rsidTr="007648C9">
        <w:tc>
          <w:tcPr>
            <w:tcW w:w="2972" w:type="dxa"/>
            <w:tcBorders>
              <w:top w:val="single" w:sz="4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2253FA9B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Cardiovascular system – arteries, capillaries and veins</w:t>
            </w:r>
          </w:p>
        </w:tc>
        <w:tc>
          <w:tcPr>
            <w:tcW w:w="7484" w:type="dxa"/>
            <w:tcBorders>
              <w:top w:val="single" w:sz="4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0383A3D5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Structure of arteries, capillaries and veins and how this relates to function and importance during physical activity and sport in terms of: blood pressure; oxygenated; deoxygenated blood and changes due to physical exercise</w:t>
            </w:r>
          </w:p>
        </w:tc>
      </w:tr>
      <w:tr w:rsidR="00F66C71" w:rsidRPr="00F66C71" w14:paraId="33958F46" w14:textId="77777777" w:rsidTr="007648C9">
        <w:tc>
          <w:tcPr>
            <w:tcW w:w="2972" w:type="dxa"/>
            <w:tcBorders>
              <w:top w:val="single" w:sz="4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74300277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Cardiovascular system – function and importance of components of blood for physical activity and sport</w:t>
            </w:r>
          </w:p>
        </w:tc>
        <w:tc>
          <w:tcPr>
            <w:tcW w:w="7484" w:type="dxa"/>
            <w:tcBorders>
              <w:top w:val="single" w:sz="4" w:space="0" w:color="D99594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2824A352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Red and white blood cells, platelets and plasma </w:t>
            </w:r>
          </w:p>
        </w:tc>
      </w:tr>
      <w:tr w:rsidR="00F66C71" w:rsidRPr="00F66C71" w14:paraId="0B588CDB" w14:textId="77777777" w:rsidTr="007648C9">
        <w:tc>
          <w:tcPr>
            <w:tcW w:w="2972" w:type="dxa"/>
            <w:tcBorders>
              <w:top w:val="nil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76735A59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Respiratory system – composition of air </w:t>
            </w:r>
          </w:p>
        </w:tc>
        <w:tc>
          <w:tcPr>
            <w:tcW w:w="7484" w:type="dxa"/>
            <w:tcBorders>
              <w:top w:val="nil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5220573D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Composition of inhaled and exhaled air and the difference between the two at rest and when exercising</w:t>
            </w:r>
          </w:p>
        </w:tc>
      </w:tr>
      <w:tr w:rsidR="00F66C71" w:rsidRPr="00F66C71" w14:paraId="1047A175" w14:textId="77777777" w:rsidTr="007648C9">
        <w:tc>
          <w:tcPr>
            <w:tcW w:w="2972" w:type="dxa"/>
            <w:tcBorders>
              <w:top w:val="nil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31553760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Respiratory system – location of main components and the role in movement of oxygen and carbon dioxide into and out of the body</w:t>
            </w:r>
          </w:p>
        </w:tc>
        <w:tc>
          <w:tcPr>
            <w:tcW w:w="7484" w:type="dxa"/>
            <w:tcBorders>
              <w:top w:val="nil"/>
              <w:left w:val="single" w:sz="6" w:space="0" w:color="D99594"/>
              <w:bottom w:val="single" w:sz="6" w:space="0" w:color="D99594"/>
              <w:right w:val="single" w:sz="6" w:space="0" w:color="D99594"/>
            </w:tcBorders>
            <w:shd w:val="clear" w:color="auto" w:fill="auto"/>
          </w:tcPr>
          <w:p w14:paraId="266AF585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Lungs, bronchi, bronchioles, alveoli, diaphragm </w:t>
            </w:r>
          </w:p>
          <w:p w14:paraId="62EBF3C5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D98A12B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946DB82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0D07FD4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How Cardiovascular system and Respiratory system work together (p34/5)</w:t>
            </w:r>
          </w:p>
          <w:p w14:paraId="5997CC1D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6C71" w:rsidRPr="00F66C71" w14:paraId="57A0A50B" w14:textId="77777777" w:rsidTr="007648C9">
        <w:tc>
          <w:tcPr>
            <w:tcW w:w="2972" w:type="dxa"/>
            <w:tcBorders>
              <w:top w:val="nil"/>
              <w:left w:val="single" w:sz="6" w:space="0" w:color="D99594"/>
              <w:bottom w:val="single" w:sz="4" w:space="0" w:color="D99594"/>
              <w:right w:val="single" w:sz="6" w:space="0" w:color="D99594"/>
            </w:tcBorders>
            <w:shd w:val="clear" w:color="auto" w:fill="auto"/>
          </w:tcPr>
          <w:p w14:paraId="517EEBCD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Respiratory system – structure and function of alveoli</w:t>
            </w:r>
          </w:p>
        </w:tc>
        <w:tc>
          <w:tcPr>
            <w:tcW w:w="7484" w:type="dxa"/>
            <w:tcBorders>
              <w:top w:val="nil"/>
              <w:left w:val="single" w:sz="6" w:space="0" w:color="D99594"/>
              <w:bottom w:val="single" w:sz="4" w:space="0" w:color="D99594"/>
              <w:right w:val="single" w:sz="6" w:space="0" w:color="D99594"/>
            </w:tcBorders>
            <w:shd w:val="clear" w:color="auto" w:fill="auto"/>
          </w:tcPr>
          <w:p w14:paraId="64A247DE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Structure of alveoli </w:t>
            </w:r>
          </w:p>
          <w:p w14:paraId="769EEED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Process of gas exchange</w:t>
            </w:r>
          </w:p>
          <w:p w14:paraId="5DC2E440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Impact of varying intensities of exe</w:t>
            </w:r>
            <w:r>
              <w:rPr>
                <w:rFonts w:asciiTheme="minorHAnsi" w:hAnsiTheme="minorHAnsi"/>
                <w:sz w:val="20"/>
                <w:szCs w:val="20"/>
              </w:rPr>
              <w:t>rcise (aerobic and anaerobic)</w:t>
            </w:r>
          </w:p>
        </w:tc>
      </w:tr>
      <w:tr w:rsidR="00F66C71" w:rsidRPr="00F66C71" w14:paraId="0F2FFE74" w14:textId="77777777" w:rsidTr="007648C9">
        <w:tc>
          <w:tcPr>
            <w:tcW w:w="2972" w:type="dxa"/>
            <w:tcBorders>
              <w:top w:val="single" w:sz="6" w:space="0" w:color="D99594"/>
              <w:bottom w:val="nil"/>
            </w:tcBorders>
            <w:shd w:val="clear" w:color="auto" w:fill="auto"/>
          </w:tcPr>
          <w:p w14:paraId="0FED48C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Energy sources </w:t>
            </w:r>
          </w:p>
        </w:tc>
        <w:tc>
          <w:tcPr>
            <w:tcW w:w="7484" w:type="dxa"/>
            <w:tcBorders>
              <w:top w:val="single" w:sz="6" w:space="0" w:color="D99594"/>
              <w:bottom w:val="nil"/>
            </w:tcBorders>
            <w:shd w:val="clear" w:color="auto" w:fill="auto"/>
          </w:tcPr>
          <w:p w14:paraId="69D0D56B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Fats as a fuel source for aerobic activity, carbohydrates as a fuel source for aerobic and anaerobic activity</w:t>
            </w:r>
          </w:p>
        </w:tc>
      </w:tr>
      <w:tr w:rsidR="00F66C71" w:rsidRPr="00F66C71" w14:paraId="6DC1475E" w14:textId="77777777" w:rsidTr="007648C9">
        <w:tc>
          <w:tcPr>
            <w:tcW w:w="2972" w:type="dxa"/>
            <w:tcBorders>
              <w:top w:val="nil"/>
              <w:bottom w:val="single" w:sz="4" w:space="0" w:color="D99594"/>
            </w:tcBorders>
            <w:shd w:val="clear" w:color="auto" w:fill="auto"/>
          </w:tcPr>
          <w:p w14:paraId="66A0D1F6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Aerobic and anaerobic exercise</w:t>
            </w:r>
          </w:p>
        </w:tc>
        <w:tc>
          <w:tcPr>
            <w:tcW w:w="7484" w:type="dxa"/>
            <w:tcBorders>
              <w:top w:val="nil"/>
              <w:bottom w:val="single" w:sz="4" w:space="0" w:color="D99594"/>
            </w:tcBorders>
            <w:shd w:val="clear" w:color="auto" w:fill="auto"/>
          </w:tcPr>
          <w:p w14:paraId="0A9BC99E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The use of glucose and oxygen to release energy aerobically with the production of carbon dioxide and water, the impact of insufficient oxygen on energy release, the by-product of anaerobic respiration (lactic acid)</w:t>
            </w:r>
          </w:p>
        </w:tc>
      </w:tr>
      <w:tr w:rsidR="00F66C71" w:rsidRPr="00F66C71" w14:paraId="12A9FDBA" w14:textId="77777777" w:rsidTr="007648C9">
        <w:trPr>
          <w:trHeight w:val="3161"/>
        </w:trPr>
        <w:tc>
          <w:tcPr>
            <w:tcW w:w="2972" w:type="dxa"/>
            <w:tcBorders>
              <w:top w:val="single" w:sz="4" w:space="0" w:color="D99594"/>
              <w:bottom w:val="single" w:sz="4" w:space="0" w:color="D99594"/>
            </w:tcBorders>
            <w:shd w:val="clear" w:color="auto" w:fill="auto"/>
          </w:tcPr>
          <w:p w14:paraId="1FD65F3A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lastRenderedPageBreak/>
              <w:t>Short term effects of exercise and the relevance of this to the player/performer</w:t>
            </w:r>
          </w:p>
          <w:p w14:paraId="110FFD37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B699379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79639CE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Long term training effects on the cardio-respiratory system</w:t>
            </w:r>
          </w:p>
          <w:p w14:paraId="3FE9F23F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F72F646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8CE6F91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1CDCEAD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893D03D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Long term training effects on the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musculo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>-skeletal system</w:t>
            </w:r>
          </w:p>
          <w:p w14:paraId="6BB9E253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3DE523C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0DCE666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Cardiovascular system – vascular shunting</w:t>
            </w:r>
          </w:p>
        </w:tc>
        <w:tc>
          <w:tcPr>
            <w:tcW w:w="7484" w:type="dxa"/>
            <w:tcBorders>
              <w:top w:val="single" w:sz="4" w:space="0" w:color="D99594"/>
              <w:bottom w:val="single" w:sz="4" w:space="0" w:color="D99594"/>
            </w:tcBorders>
            <w:shd w:val="clear" w:color="auto" w:fill="auto"/>
          </w:tcPr>
          <w:p w14:paraId="79FFC533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Muscular: lactate accumulation, muscle fatigue</w:t>
            </w:r>
          </w:p>
          <w:p w14:paraId="5392310F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CV: heart rate, stroke volume and cardiac output</w:t>
            </w:r>
          </w:p>
          <w:p w14:paraId="12228579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Respiratory: on depth and rate of breathing</w:t>
            </w:r>
          </w:p>
          <w:p w14:paraId="52E56223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7547A01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0A66275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Review cardio-respiratory system</w:t>
            </w:r>
          </w:p>
          <w:p w14:paraId="5043CB0F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E398489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Benefits to the cardio-respiratory system: decreased resting heart rate; faster recovery; increased resting stroke volume and maximum cardiac output; increased size/strength of heart; increased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capilliarisation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>; increase in number of red blood cells; drop in resting blood pressure due to more elastic muscular wall of veins and arteries; increased lung capacity/volume and vital capacity; increased number of alveoli; increased strength of diaphragm; and external intercostal muscles</w:t>
            </w:r>
          </w:p>
          <w:p w14:paraId="07459315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C2B99E7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Impact on performance in different types of activities</w:t>
            </w:r>
          </w:p>
          <w:p w14:paraId="616C2DC1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Review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musculo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>-skeletal system</w:t>
            </w:r>
          </w:p>
          <w:p w14:paraId="67F2895A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 xml:space="preserve">Benefits to the </w:t>
            </w:r>
            <w:proofErr w:type="spellStart"/>
            <w:r w:rsidRPr="00F66C71">
              <w:rPr>
                <w:rFonts w:asciiTheme="minorHAnsi" w:hAnsiTheme="minorHAnsi"/>
                <w:sz w:val="20"/>
                <w:szCs w:val="20"/>
              </w:rPr>
              <w:t>musculo</w:t>
            </w:r>
            <w:proofErr w:type="spellEnd"/>
            <w:r w:rsidRPr="00F66C71">
              <w:rPr>
                <w:rFonts w:asciiTheme="minorHAnsi" w:hAnsiTheme="minorHAnsi"/>
                <w:sz w:val="20"/>
                <w:szCs w:val="20"/>
              </w:rPr>
              <w:t>-skeletal system: increased bone density; increased strength of ligaments and tendons; muscle hypertrophy; the importance of rest for adaptations to take place; and time to recover before the next training session</w:t>
            </w:r>
          </w:p>
          <w:p w14:paraId="6537F28F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DFB9E20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B0C244D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Impact on performance in different types of activities</w:t>
            </w:r>
          </w:p>
          <w:p w14:paraId="5145F49B" w14:textId="77777777" w:rsidR="00F66C71" w:rsidRPr="00F66C71" w:rsidRDefault="00F66C71" w:rsidP="00FE362A">
            <w:pPr>
              <w:pStyle w:val="tex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66C71">
              <w:rPr>
                <w:rFonts w:asciiTheme="minorHAnsi" w:hAnsiTheme="minorHAnsi"/>
                <w:sz w:val="20"/>
                <w:szCs w:val="20"/>
              </w:rPr>
              <w:t>The mechanisms required (vasoconstriction, vasodilation) and the need for redistribution of blood flow (vascular shunting) during physical activities compared to when resting</w:t>
            </w:r>
          </w:p>
        </w:tc>
      </w:tr>
    </w:tbl>
    <w:p w14:paraId="70DF9E56" w14:textId="77777777" w:rsidR="004D28E6" w:rsidRPr="004D28E6" w:rsidRDefault="004D28E6" w:rsidP="004D28E6">
      <w:pPr>
        <w:rPr>
          <w:rFonts w:ascii="Candara" w:hAnsi="Candara"/>
          <w:color w:val="000000" w:themeColor="text1"/>
          <w:sz w:val="32"/>
        </w:rPr>
      </w:pPr>
    </w:p>
    <w:p w14:paraId="44E871BC" w14:textId="77777777" w:rsidR="004F3B34" w:rsidRPr="00EE5416" w:rsidRDefault="004F3B34">
      <w:pPr>
        <w:rPr>
          <w:sz w:val="24"/>
        </w:rPr>
      </w:pPr>
    </w:p>
    <w:sectPr w:rsidR="004F3B34" w:rsidRPr="00EE5416" w:rsidSect="00F66C71">
      <w:headerReference w:type="even" r:id="rId11"/>
      <w:head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E7244" w14:textId="77777777" w:rsidR="00881DBF" w:rsidRDefault="00881DBF" w:rsidP="00F66C71">
      <w:pPr>
        <w:spacing w:after="0" w:line="240" w:lineRule="auto"/>
      </w:pPr>
      <w:r>
        <w:separator/>
      </w:r>
    </w:p>
  </w:endnote>
  <w:endnote w:type="continuationSeparator" w:id="0">
    <w:p w14:paraId="2B761F10" w14:textId="77777777" w:rsidR="00881DBF" w:rsidRDefault="00881DBF" w:rsidP="00F6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33C3B" w14:textId="77777777" w:rsidR="00881DBF" w:rsidRDefault="00881DBF" w:rsidP="00F66C71">
      <w:pPr>
        <w:spacing w:after="0" w:line="240" w:lineRule="auto"/>
      </w:pPr>
      <w:r>
        <w:separator/>
      </w:r>
    </w:p>
  </w:footnote>
  <w:footnote w:type="continuationSeparator" w:id="0">
    <w:p w14:paraId="03C740F5" w14:textId="77777777" w:rsidR="00881DBF" w:rsidRDefault="00881DBF" w:rsidP="00F6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5D23" w14:textId="77777777" w:rsidR="00FC6E66" w:rsidRDefault="00F66C71" w:rsidP="00E37DA2">
    <w:pPr>
      <w:pStyle w:val="IconRight"/>
      <w:framePr w:wrap="around"/>
    </w:pPr>
    <w:r>
      <w:rPr>
        <w:noProof/>
      </w:rPr>
      <w:drawing>
        <wp:inline distT="0" distB="0" distL="0" distR="0" wp14:anchorId="1E694F38" wp14:editId="07777777">
          <wp:extent cx="603250" cy="546100"/>
          <wp:effectExtent l="0" t="0" r="6350" b="6350"/>
          <wp:docPr id="4" name="Picture 4" descr="LFABF_Gre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ABF_Gre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610EB" w14:textId="77777777" w:rsidR="00FC6E66" w:rsidRDefault="00881DBF" w:rsidP="00E37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0AD66" w14:textId="77777777" w:rsidR="00FC6E66" w:rsidRDefault="00881DBF" w:rsidP="00A44494">
    <w:pPr>
      <w:pStyle w:val="Icon"/>
      <w:framePr w:wrap="around"/>
    </w:pPr>
  </w:p>
  <w:p w14:paraId="61829076" w14:textId="77777777" w:rsidR="00FC6E66" w:rsidRDefault="00881DBF" w:rsidP="00A44494">
    <w:pPr>
      <w:pStyle w:val="HeaderOd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4F48"/>
    <w:multiLevelType w:val="hybridMultilevel"/>
    <w:tmpl w:val="9A540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4518A"/>
    <w:multiLevelType w:val="hybridMultilevel"/>
    <w:tmpl w:val="CFB62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076ED"/>
    <w:multiLevelType w:val="hybridMultilevel"/>
    <w:tmpl w:val="77EC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2"/>
    <w:rsid w:val="00060B29"/>
    <w:rsid w:val="004470BB"/>
    <w:rsid w:val="00457BE4"/>
    <w:rsid w:val="00481502"/>
    <w:rsid w:val="004D28E6"/>
    <w:rsid w:val="004F3B34"/>
    <w:rsid w:val="007648C9"/>
    <w:rsid w:val="00785333"/>
    <w:rsid w:val="00832012"/>
    <w:rsid w:val="00881DBF"/>
    <w:rsid w:val="008E3EF7"/>
    <w:rsid w:val="00C97770"/>
    <w:rsid w:val="00EE5416"/>
    <w:rsid w:val="00F171F3"/>
    <w:rsid w:val="00F66C71"/>
    <w:rsid w:val="00FE628D"/>
    <w:rsid w:val="00FF76CF"/>
    <w:rsid w:val="0379A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B36B"/>
  <w15:chartTrackingRefBased/>
  <w15:docId w15:val="{EF3A2AA5-B810-4231-A9C7-9DDE39AD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12"/>
    <w:pPr>
      <w:spacing w:after="0" w:line="240" w:lineRule="auto"/>
    </w:pPr>
    <w:rPr>
      <w:rFonts w:ascii="Myriad Pro" w:hAnsi="Myriad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416"/>
    <w:pPr>
      <w:ind w:left="720"/>
      <w:contextualSpacing/>
    </w:pPr>
  </w:style>
  <w:style w:type="paragraph" w:styleId="Footer">
    <w:name w:val="footer"/>
    <w:link w:val="FooterChar"/>
    <w:rsid w:val="00F66C71"/>
    <w:pPr>
      <w:pBdr>
        <w:top w:val="single" w:sz="6" w:space="4" w:color="828172"/>
      </w:pBdr>
      <w:ind w:left="-57" w:right="-57"/>
    </w:pPr>
    <w:rPr>
      <w:rFonts w:ascii="Verdana" w:eastAsia="Times New Roman" w:hAnsi="Verdana" w:cs="Times New Roman"/>
      <w:sz w:val="14"/>
      <w:szCs w:val="24"/>
    </w:rPr>
  </w:style>
  <w:style w:type="character" w:customStyle="1" w:styleId="FooterChar">
    <w:name w:val="Footer Char"/>
    <w:basedOn w:val="DefaultParagraphFont"/>
    <w:link w:val="Footer"/>
    <w:rsid w:val="00F66C71"/>
    <w:rPr>
      <w:rFonts w:ascii="Verdana" w:eastAsia="Times New Roman" w:hAnsi="Verdana" w:cs="Times New Roman"/>
      <w:sz w:val="14"/>
      <w:szCs w:val="24"/>
    </w:rPr>
  </w:style>
  <w:style w:type="paragraph" w:styleId="Header">
    <w:name w:val="header"/>
    <w:link w:val="HeaderChar"/>
    <w:rsid w:val="00F66C71"/>
    <w:pPr>
      <w:spacing w:before="260"/>
      <w:jc w:val="right"/>
    </w:pPr>
    <w:rPr>
      <w:rFonts w:ascii="Verdana" w:eastAsia="Times New Roman" w:hAnsi="Verdana" w:cs="Times New Roman"/>
      <w:b/>
      <w:color w:val="405E64"/>
      <w:sz w:val="19"/>
      <w:szCs w:val="24"/>
    </w:rPr>
  </w:style>
  <w:style w:type="character" w:customStyle="1" w:styleId="HeaderChar">
    <w:name w:val="Header Char"/>
    <w:basedOn w:val="DefaultParagraphFont"/>
    <w:link w:val="Header"/>
    <w:rsid w:val="00F66C71"/>
    <w:rPr>
      <w:rFonts w:ascii="Verdana" w:eastAsia="Times New Roman" w:hAnsi="Verdana" w:cs="Times New Roman"/>
      <w:b/>
      <w:color w:val="405E64"/>
      <w:sz w:val="19"/>
      <w:szCs w:val="24"/>
    </w:rPr>
  </w:style>
  <w:style w:type="paragraph" w:customStyle="1" w:styleId="text">
    <w:name w:val="text"/>
    <w:link w:val="textChar"/>
    <w:qFormat/>
    <w:rsid w:val="00F66C71"/>
    <w:pPr>
      <w:spacing w:before="80" w:after="60" w:line="240" w:lineRule="atLeast"/>
      <w:ind w:left="567"/>
    </w:pPr>
    <w:rPr>
      <w:rFonts w:ascii="Verdana" w:eastAsia="Times New Roman" w:hAnsi="Verdana" w:cs="Arial"/>
      <w:szCs w:val="24"/>
    </w:rPr>
  </w:style>
  <w:style w:type="paragraph" w:customStyle="1" w:styleId="HeaderOdd">
    <w:name w:val="Header Odd"/>
    <w:basedOn w:val="Header"/>
    <w:rsid w:val="00F66C71"/>
    <w:pPr>
      <w:jc w:val="left"/>
    </w:pPr>
  </w:style>
  <w:style w:type="paragraph" w:customStyle="1" w:styleId="IconRight">
    <w:name w:val="IconRight"/>
    <w:basedOn w:val="Normal"/>
    <w:rsid w:val="00F66C71"/>
    <w:pPr>
      <w:framePr w:w="1429" w:h="907" w:hSpace="2268" w:wrap="around" w:vAnchor="page" w:hAnchor="page" w:xAlign="outside" w:y="313"/>
      <w:jc w:val="right"/>
    </w:pPr>
    <w:rPr>
      <w:rFonts w:ascii="Calibri" w:eastAsia="Times New Roman" w:hAnsi="Calibri" w:cs="Times New Roman"/>
      <w:lang w:eastAsia="en-GB"/>
    </w:rPr>
  </w:style>
  <w:style w:type="paragraph" w:customStyle="1" w:styleId="Icon">
    <w:name w:val="Icon"/>
    <w:rsid w:val="00F66C71"/>
    <w:pPr>
      <w:framePr w:w="1429" w:h="907" w:hSpace="2268" w:wrap="around" w:vAnchor="page" w:hAnchor="page" w:xAlign="outside" w:y="313"/>
    </w:pPr>
    <w:rPr>
      <w:rFonts w:ascii="Calibri" w:eastAsia="Times New Roman" w:hAnsi="Calibri" w:cs="Times New Roman"/>
      <w:sz w:val="24"/>
      <w:szCs w:val="24"/>
    </w:rPr>
  </w:style>
  <w:style w:type="character" w:customStyle="1" w:styleId="textChar">
    <w:name w:val="text Char"/>
    <w:link w:val="text"/>
    <w:locked/>
    <w:rsid w:val="00F66C71"/>
    <w:rPr>
      <w:rFonts w:ascii="Verdana" w:eastAsia="Times New Roman" w:hAnsi="Verdana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9E660-C6D8-4E67-B8D3-A2612F766AF3}"/>
</file>

<file path=customXml/itemProps2.xml><?xml version="1.0" encoding="utf-8"?>
<ds:datastoreItem xmlns:ds="http://schemas.openxmlformats.org/officeDocument/2006/customXml" ds:itemID="{72B3EB72-687D-4DF4-9E65-07AE39518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C9585-A537-4698-A64C-C80F9E4FC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2207</Words>
  <Characters>12581</Characters>
  <Application>Microsoft Office Word</Application>
  <DocSecurity>0</DocSecurity>
  <Lines>104</Lines>
  <Paragraphs>29</Paragraphs>
  <ScaleCrop>false</ScaleCrop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Sarah Morgan</cp:lastModifiedBy>
  <cp:revision>5</cp:revision>
  <cp:lastPrinted>2017-10-13T14:28:00Z</cp:lastPrinted>
  <dcterms:created xsi:type="dcterms:W3CDTF">2017-10-13T07:31:00Z</dcterms:created>
  <dcterms:modified xsi:type="dcterms:W3CDTF">2018-10-05T07:57:00Z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