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E88D8" w14:textId="1EB3D52F" w:rsidR="00832012" w:rsidRDefault="00832012" w:rsidP="166E18E0">
      <w:pPr>
        <w:jc w:val="center"/>
        <w:rPr>
          <w:b/>
          <w:bCs/>
          <w:noProof/>
          <w:color w:val="538135" w:themeColor="accent6" w:themeShade="BF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6E000CC" wp14:editId="5A8B5133">
            <wp:simplePos x="0" y="0"/>
            <wp:positionH relativeFrom="margin">
              <wp:align>left</wp:align>
            </wp:positionH>
            <wp:positionV relativeFrom="paragraph">
              <wp:posOffset>512</wp:posOffset>
            </wp:positionV>
            <wp:extent cx="586854" cy="536391"/>
            <wp:effectExtent l="0" t="0" r="3810" b="0"/>
            <wp:wrapSquare wrapText="bothSides"/>
            <wp:docPr id="2" name="Picture 2" descr="http://3.bp.blogspot.com/_Kn3nVkZEu90/TJoYL_1_gJI/AAAAAAAAA64/uSGT3IGvwFs/s1600/OBHS_Logo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_Kn3nVkZEu90/TJoYL_1_gJI/AAAAAAAAA64/uSGT3IGvwFs/s1600/OBHS_Logo_sm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54" cy="536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166E18E0">
        <w:rPr>
          <w:b/>
          <w:bCs/>
          <w:noProof/>
          <w:color w:val="538135" w:themeColor="accent6" w:themeShade="BF"/>
          <w:lang w:eastAsia="en-GB"/>
        </w:rPr>
        <w:t xml:space="preserve">Old Buckenham High School </w:t>
      </w:r>
      <w:r w:rsidRPr="166E18E0">
        <w:rPr>
          <w:b/>
          <w:bCs/>
          <w:noProof/>
          <w:lang w:eastAsia="en-GB"/>
        </w:rPr>
        <w:t xml:space="preserve">| </w:t>
      </w:r>
      <w:r w:rsidRPr="166E18E0">
        <w:rPr>
          <w:b/>
          <w:bCs/>
          <w:noProof/>
          <w:color w:val="2E74B5" w:themeColor="accent1" w:themeShade="BF"/>
          <w:lang w:eastAsia="en-GB"/>
        </w:rPr>
        <w:t xml:space="preserve">Year 11 </w:t>
      </w:r>
      <w:r w:rsidR="00EE5416" w:rsidRPr="166E18E0">
        <w:rPr>
          <w:b/>
          <w:bCs/>
          <w:noProof/>
          <w:color w:val="2E74B5" w:themeColor="accent1" w:themeShade="BF"/>
          <w:lang w:eastAsia="en-GB"/>
        </w:rPr>
        <w:t xml:space="preserve">– The Year Ahead </w:t>
      </w:r>
      <w:r w:rsidR="00EE5416" w:rsidRPr="166E18E0">
        <w:rPr>
          <w:b/>
          <w:bCs/>
          <w:noProof/>
          <w:color w:val="000000" w:themeColor="text1"/>
          <w:lang w:eastAsia="en-GB"/>
        </w:rPr>
        <w:t xml:space="preserve">| </w:t>
      </w:r>
      <w:r w:rsidR="00EE5416" w:rsidRPr="002D3816">
        <w:rPr>
          <w:b/>
          <w:bCs/>
          <w:noProof/>
          <w:color w:val="538135" w:themeColor="accent6" w:themeShade="BF"/>
          <w:lang w:eastAsia="en-GB"/>
        </w:rPr>
        <w:t>Thursday 11</w:t>
      </w:r>
      <w:r w:rsidR="00EE5416" w:rsidRPr="002D3816">
        <w:rPr>
          <w:b/>
          <w:bCs/>
          <w:noProof/>
          <w:color w:val="538135" w:themeColor="accent6" w:themeShade="BF"/>
          <w:vertAlign w:val="superscript"/>
          <w:lang w:eastAsia="en-GB"/>
        </w:rPr>
        <w:t>th</w:t>
      </w:r>
      <w:r w:rsidR="002D3816">
        <w:rPr>
          <w:b/>
          <w:bCs/>
          <w:noProof/>
          <w:color w:val="538135" w:themeColor="accent6" w:themeShade="BF"/>
          <w:lang w:eastAsia="en-GB"/>
        </w:rPr>
        <w:t xml:space="preserve"> October 20</w:t>
      </w:r>
      <w:r w:rsidR="00EE5416" w:rsidRPr="002D3816">
        <w:rPr>
          <w:b/>
          <w:bCs/>
          <w:noProof/>
          <w:color w:val="538135" w:themeColor="accent6" w:themeShade="BF"/>
          <w:lang w:eastAsia="en-GB"/>
        </w:rPr>
        <w:t>18</w:t>
      </w:r>
    </w:p>
    <w:p w14:paraId="335FD11F" w14:textId="77777777" w:rsidR="001741B3" w:rsidRPr="00832012" w:rsidRDefault="001741B3" w:rsidP="001741B3">
      <w:pPr>
        <w:jc w:val="center"/>
        <w:rPr>
          <w:b/>
          <w:color w:val="C45911" w:themeColor="accent2" w:themeShade="BF"/>
          <w:sz w:val="48"/>
        </w:rPr>
      </w:pPr>
      <w:r>
        <w:rPr>
          <w:b/>
          <w:color w:val="C45911" w:themeColor="accent2" w:themeShade="BF"/>
          <w:sz w:val="48"/>
        </w:rPr>
        <w:t>FRENCH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1165"/>
        <w:gridCol w:w="1559"/>
        <w:gridCol w:w="1984"/>
        <w:gridCol w:w="3657"/>
      </w:tblGrid>
      <w:tr w:rsidR="00EE5416" w:rsidRPr="002D3816" w14:paraId="55B48CFB" w14:textId="77777777" w:rsidTr="166E18E0">
        <w:tc>
          <w:tcPr>
            <w:tcW w:w="2091" w:type="dxa"/>
            <w:shd w:val="clear" w:color="auto" w:fill="D9D9D9" w:themeFill="background1" w:themeFillShade="D9"/>
          </w:tcPr>
          <w:p w14:paraId="62615D09" w14:textId="77777777" w:rsidR="00EE5416" w:rsidRPr="002D3816" w:rsidRDefault="00EE5416">
            <w:pPr>
              <w:rPr>
                <w:rFonts w:asciiTheme="minorHAnsi" w:hAnsiTheme="minorHAnsi" w:cstheme="minorHAnsi"/>
                <w:b/>
              </w:rPr>
            </w:pPr>
            <w:r w:rsidRPr="002D3816">
              <w:rPr>
                <w:rFonts w:asciiTheme="minorHAnsi" w:hAnsiTheme="minorHAnsi" w:cstheme="minorHAnsi"/>
                <w:b/>
              </w:rPr>
              <w:t>Exam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14:paraId="07ED5907" w14:textId="77777777" w:rsidR="00EE5416" w:rsidRPr="002D3816" w:rsidRDefault="00EE5416">
            <w:pPr>
              <w:rPr>
                <w:rFonts w:asciiTheme="minorHAnsi" w:hAnsiTheme="minorHAnsi" w:cstheme="minorHAnsi"/>
                <w:b/>
              </w:rPr>
            </w:pPr>
            <w:r w:rsidRPr="002D3816">
              <w:rPr>
                <w:rFonts w:asciiTheme="minorHAnsi" w:hAnsiTheme="minorHAnsi" w:cstheme="minorHAnsi"/>
                <w:b/>
              </w:rPr>
              <w:t>Duration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4B153E7" w14:textId="77777777" w:rsidR="00EE5416" w:rsidRPr="002D3816" w:rsidRDefault="00EE5416">
            <w:pPr>
              <w:rPr>
                <w:rFonts w:asciiTheme="minorHAnsi" w:hAnsiTheme="minorHAnsi" w:cstheme="minorHAnsi"/>
                <w:b/>
              </w:rPr>
            </w:pPr>
            <w:r w:rsidRPr="002D3816">
              <w:rPr>
                <w:rFonts w:asciiTheme="minorHAnsi" w:hAnsiTheme="minorHAnsi" w:cstheme="minorHAnsi"/>
                <w:b/>
              </w:rPr>
              <w:t>Marks available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8A7A7F4" w14:textId="77777777" w:rsidR="00EE5416" w:rsidRPr="002D3816" w:rsidRDefault="00EE5416">
            <w:pPr>
              <w:rPr>
                <w:rFonts w:asciiTheme="minorHAnsi" w:hAnsiTheme="minorHAnsi" w:cstheme="minorHAnsi"/>
                <w:b/>
              </w:rPr>
            </w:pPr>
            <w:r w:rsidRPr="002D3816">
              <w:rPr>
                <w:rFonts w:asciiTheme="minorHAnsi" w:hAnsiTheme="minorHAnsi" w:cstheme="minorHAnsi"/>
                <w:b/>
              </w:rPr>
              <w:t>% of GCSE</w:t>
            </w:r>
          </w:p>
        </w:tc>
        <w:tc>
          <w:tcPr>
            <w:tcW w:w="3657" w:type="dxa"/>
            <w:shd w:val="clear" w:color="auto" w:fill="D9D9D9" w:themeFill="background1" w:themeFillShade="D9"/>
          </w:tcPr>
          <w:p w14:paraId="3CBAC148" w14:textId="77777777" w:rsidR="00EE5416" w:rsidRPr="002D3816" w:rsidRDefault="00EE5416">
            <w:pPr>
              <w:rPr>
                <w:rFonts w:asciiTheme="minorHAnsi" w:hAnsiTheme="minorHAnsi" w:cstheme="minorHAnsi"/>
                <w:b/>
              </w:rPr>
            </w:pPr>
            <w:r w:rsidRPr="002D3816">
              <w:rPr>
                <w:rFonts w:asciiTheme="minorHAnsi" w:hAnsiTheme="minorHAnsi" w:cstheme="minorHAnsi"/>
                <w:b/>
              </w:rPr>
              <w:t>Topics/ content</w:t>
            </w:r>
          </w:p>
        </w:tc>
      </w:tr>
      <w:tr w:rsidR="00EE5416" w:rsidRPr="002D3816" w14:paraId="1B32BE02" w14:textId="77777777" w:rsidTr="166E18E0">
        <w:tc>
          <w:tcPr>
            <w:tcW w:w="2091" w:type="dxa"/>
          </w:tcPr>
          <w:p w14:paraId="6B5B5C23" w14:textId="77777777" w:rsidR="00EE5416" w:rsidRPr="002D3816" w:rsidRDefault="005C7B99">
            <w:pPr>
              <w:rPr>
                <w:rFonts w:asciiTheme="minorHAnsi" w:hAnsiTheme="minorHAnsi" w:cstheme="minorHAnsi"/>
              </w:rPr>
            </w:pPr>
            <w:r w:rsidRPr="002D3816">
              <w:rPr>
                <w:rFonts w:asciiTheme="minorHAnsi" w:hAnsiTheme="minorHAnsi" w:cstheme="minorHAnsi"/>
              </w:rPr>
              <w:t>Paper 1</w:t>
            </w:r>
          </w:p>
          <w:p w14:paraId="13399733" w14:textId="77777777" w:rsidR="005C7B99" w:rsidRPr="002D3816" w:rsidRDefault="005C7B99">
            <w:pPr>
              <w:rPr>
                <w:rFonts w:asciiTheme="minorHAnsi" w:hAnsiTheme="minorHAnsi" w:cstheme="minorHAnsi"/>
              </w:rPr>
            </w:pPr>
            <w:r w:rsidRPr="002D3816">
              <w:rPr>
                <w:rFonts w:asciiTheme="minorHAnsi" w:hAnsiTheme="minorHAnsi" w:cstheme="minorHAnsi"/>
              </w:rPr>
              <w:t>Listening</w:t>
            </w:r>
          </w:p>
        </w:tc>
        <w:tc>
          <w:tcPr>
            <w:tcW w:w="1165" w:type="dxa"/>
          </w:tcPr>
          <w:p w14:paraId="5AA28BB3" w14:textId="77777777" w:rsidR="00EE5416" w:rsidRPr="002D3816" w:rsidRDefault="005C7B99">
            <w:pPr>
              <w:rPr>
                <w:rFonts w:asciiTheme="minorHAnsi" w:hAnsiTheme="minorHAnsi" w:cstheme="minorHAnsi"/>
              </w:rPr>
            </w:pPr>
            <w:r w:rsidRPr="002D3816">
              <w:rPr>
                <w:rFonts w:asciiTheme="minorHAnsi" w:hAnsiTheme="minorHAnsi" w:cstheme="minorHAnsi"/>
              </w:rPr>
              <w:t>45 minutes</w:t>
            </w:r>
          </w:p>
        </w:tc>
        <w:tc>
          <w:tcPr>
            <w:tcW w:w="1559" w:type="dxa"/>
          </w:tcPr>
          <w:p w14:paraId="174B1212" w14:textId="77777777" w:rsidR="00EE5416" w:rsidRPr="002D3816" w:rsidRDefault="005C7B99">
            <w:pPr>
              <w:rPr>
                <w:rFonts w:asciiTheme="minorHAnsi" w:hAnsiTheme="minorHAnsi" w:cstheme="minorHAnsi"/>
              </w:rPr>
            </w:pPr>
            <w:r w:rsidRPr="002D3816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984" w:type="dxa"/>
          </w:tcPr>
          <w:p w14:paraId="1A8B6C50" w14:textId="77777777" w:rsidR="00EE5416" w:rsidRPr="002D3816" w:rsidRDefault="005C7B99">
            <w:pPr>
              <w:rPr>
                <w:rFonts w:asciiTheme="minorHAnsi" w:hAnsiTheme="minorHAnsi" w:cstheme="minorHAnsi"/>
              </w:rPr>
            </w:pPr>
            <w:r w:rsidRPr="002D3816">
              <w:rPr>
                <w:rFonts w:asciiTheme="minorHAnsi" w:hAnsiTheme="minorHAnsi" w:cstheme="minorHAnsi"/>
              </w:rPr>
              <w:t>25% of French GCSE</w:t>
            </w:r>
          </w:p>
        </w:tc>
        <w:tc>
          <w:tcPr>
            <w:tcW w:w="3657" w:type="dxa"/>
          </w:tcPr>
          <w:p w14:paraId="1E35C96E" w14:textId="77777777" w:rsidR="00EE5416" w:rsidRPr="002D3816" w:rsidRDefault="005C7B99" w:rsidP="005C7B99">
            <w:pPr>
              <w:pStyle w:val="ListParagraph"/>
              <w:rPr>
                <w:rFonts w:asciiTheme="minorHAnsi" w:hAnsiTheme="minorHAnsi" w:cstheme="minorHAnsi"/>
              </w:rPr>
            </w:pPr>
            <w:r w:rsidRPr="002D3816">
              <w:rPr>
                <w:rFonts w:asciiTheme="minorHAnsi" w:hAnsiTheme="minorHAnsi" w:cstheme="minorHAnsi"/>
              </w:rPr>
              <w:t>All GCSE topics and vocabulary</w:t>
            </w:r>
            <w:r w:rsidR="00EE5416" w:rsidRPr="002D3816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E5416" w:rsidRPr="002D3816" w14:paraId="70996D2E" w14:textId="77777777" w:rsidTr="166E18E0">
        <w:tc>
          <w:tcPr>
            <w:tcW w:w="2091" w:type="dxa"/>
          </w:tcPr>
          <w:p w14:paraId="7FAE3ADB" w14:textId="77777777" w:rsidR="00EE5416" w:rsidRPr="002D3816" w:rsidRDefault="005C7B99">
            <w:pPr>
              <w:rPr>
                <w:rFonts w:asciiTheme="minorHAnsi" w:hAnsiTheme="minorHAnsi" w:cstheme="minorHAnsi"/>
              </w:rPr>
            </w:pPr>
            <w:r w:rsidRPr="002D3816">
              <w:rPr>
                <w:rFonts w:asciiTheme="minorHAnsi" w:hAnsiTheme="minorHAnsi" w:cstheme="minorHAnsi"/>
              </w:rPr>
              <w:t xml:space="preserve">Paper 2 </w:t>
            </w:r>
          </w:p>
          <w:p w14:paraId="261D529A" w14:textId="77777777" w:rsidR="005C7B99" w:rsidRPr="002D3816" w:rsidRDefault="005C7B99">
            <w:pPr>
              <w:rPr>
                <w:rFonts w:asciiTheme="minorHAnsi" w:hAnsiTheme="minorHAnsi" w:cstheme="minorHAnsi"/>
              </w:rPr>
            </w:pPr>
            <w:r w:rsidRPr="002D3816">
              <w:rPr>
                <w:rFonts w:asciiTheme="minorHAnsi" w:hAnsiTheme="minorHAnsi" w:cstheme="minorHAnsi"/>
              </w:rPr>
              <w:t>Speaking</w:t>
            </w:r>
          </w:p>
        </w:tc>
        <w:tc>
          <w:tcPr>
            <w:tcW w:w="1165" w:type="dxa"/>
          </w:tcPr>
          <w:p w14:paraId="34AB0AC2" w14:textId="77777777" w:rsidR="00EE5416" w:rsidRPr="002D3816" w:rsidRDefault="003771B3">
            <w:pPr>
              <w:rPr>
                <w:rFonts w:asciiTheme="minorHAnsi" w:hAnsiTheme="minorHAnsi" w:cstheme="minorHAnsi"/>
              </w:rPr>
            </w:pPr>
            <w:r w:rsidRPr="002D3816">
              <w:rPr>
                <w:rFonts w:asciiTheme="minorHAnsi" w:hAnsiTheme="minorHAnsi" w:cstheme="minorHAnsi"/>
              </w:rPr>
              <w:t xml:space="preserve">12 </w:t>
            </w:r>
            <w:r w:rsidR="005C7B99" w:rsidRPr="002D3816">
              <w:rPr>
                <w:rFonts w:asciiTheme="minorHAnsi" w:hAnsiTheme="minorHAnsi" w:cstheme="minorHAnsi"/>
              </w:rPr>
              <w:t>minutes</w:t>
            </w:r>
          </w:p>
        </w:tc>
        <w:tc>
          <w:tcPr>
            <w:tcW w:w="1559" w:type="dxa"/>
          </w:tcPr>
          <w:p w14:paraId="3F48C20F" w14:textId="77777777" w:rsidR="00EE5416" w:rsidRPr="002D3816" w:rsidRDefault="005C7B99">
            <w:pPr>
              <w:rPr>
                <w:rFonts w:asciiTheme="minorHAnsi" w:hAnsiTheme="minorHAnsi" w:cstheme="minorHAnsi"/>
              </w:rPr>
            </w:pPr>
            <w:r w:rsidRPr="002D3816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984" w:type="dxa"/>
          </w:tcPr>
          <w:p w14:paraId="68A9C899" w14:textId="77777777" w:rsidR="00EE5416" w:rsidRPr="002D3816" w:rsidRDefault="005C7B99">
            <w:pPr>
              <w:rPr>
                <w:rFonts w:asciiTheme="minorHAnsi" w:hAnsiTheme="minorHAnsi" w:cstheme="minorHAnsi"/>
              </w:rPr>
            </w:pPr>
            <w:r w:rsidRPr="002D3816">
              <w:rPr>
                <w:rFonts w:asciiTheme="minorHAnsi" w:hAnsiTheme="minorHAnsi" w:cstheme="minorHAnsi"/>
              </w:rPr>
              <w:t>25% of French GCSE</w:t>
            </w:r>
          </w:p>
        </w:tc>
        <w:tc>
          <w:tcPr>
            <w:tcW w:w="3657" w:type="dxa"/>
          </w:tcPr>
          <w:p w14:paraId="4391BE8B" w14:textId="77777777" w:rsidR="00EE5416" w:rsidRPr="002D3816" w:rsidRDefault="005C7B99" w:rsidP="005C7B99">
            <w:pPr>
              <w:rPr>
                <w:rFonts w:asciiTheme="minorHAnsi" w:hAnsiTheme="minorHAnsi" w:cstheme="minorHAnsi"/>
              </w:rPr>
            </w:pPr>
            <w:r w:rsidRPr="002D3816">
              <w:rPr>
                <w:rFonts w:asciiTheme="minorHAnsi" w:hAnsiTheme="minorHAnsi" w:cstheme="minorHAnsi"/>
              </w:rPr>
              <w:t>All units covered to date</w:t>
            </w:r>
          </w:p>
        </w:tc>
      </w:tr>
      <w:tr w:rsidR="00EE5416" w:rsidRPr="002D3816" w14:paraId="4C31E147" w14:textId="77777777" w:rsidTr="166E18E0">
        <w:tc>
          <w:tcPr>
            <w:tcW w:w="2091" w:type="dxa"/>
          </w:tcPr>
          <w:p w14:paraId="708C2274" w14:textId="77777777" w:rsidR="00EE5416" w:rsidRPr="002D3816" w:rsidRDefault="005C7B99">
            <w:pPr>
              <w:rPr>
                <w:rFonts w:asciiTheme="minorHAnsi" w:hAnsiTheme="minorHAnsi" w:cstheme="minorHAnsi"/>
              </w:rPr>
            </w:pPr>
            <w:r w:rsidRPr="002D3816">
              <w:rPr>
                <w:rFonts w:asciiTheme="minorHAnsi" w:hAnsiTheme="minorHAnsi" w:cstheme="minorHAnsi"/>
              </w:rPr>
              <w:t>Paper 3</w:t>
            </w:r>
          </w:p>
          <w:p w14:paraId="778F0F42" w14:textId="77777777" w:rsidR="005C7B99" w:rsidRPr="002D3816" w:rsidRDefault="005C7B99">
            <w:pPr>
              <w:rPr>
                <w:rFonts w:asciiTheme="minorHAnsi" w:hAnsiTheme="minorHAnsi" w:cstheme="minorHAnsi"/>
              </w:rPr>
            </w:pPr>
            <w:r w:rsidRPr="002D3816">
              <w:rPr>
                <w:rFonts w:asciiTheme="minorHAnsi" w:hAnsiTheme="minorHAnsi" w:cstheme="minorHAnsi"/>
              </w:rPr>
              <w:t>Reading</w:t>
            </w:r>
          </w:p>
        </w:tc>
        <w:tc>
          <w:tcPr>
            <w:tcW w:w="1165" w:type="dxa"/>
          </w:tcPr>
          <w:p w14:paraId="5DDC3ECC" w14:textId="77777777" w:rsidR="00EE5416" w:rsidRPr="002D3816" w:rsidRDefault="005C7B99">
            <w:pPr>
              <w:rPr>
                <w:rFonts w:asciiTheme="minorHAnsi" w:hAnsiTheme="minorHAnsi" w:cstheme="minorHAnsi"/>
              </w:rPr>
            </w:pPr>
            <w:r w:rsidRPr="002D3816">
              <w:rPr>
                <w:rFonts w:asciiTheme="minorHAnsi" w:hAnsiTheme="minorHAnsi" w:cstheme="minorHAnsi"/>
              </w:rPr>
              <w:t>I hour</w:t>
            </w:r>
          </w:p>
        </w:tc>
        <w:tc>
          <w:tcPr>
            <w:tcW w:w="1559" w:type="dxa"/>
          </w:tcPr>
          <w:p w14:paraId="62DE3BA8" w14:textId="77777777" w:rsidR="00EE5416" w:rsidRPr="002D3816" w:rsidRDefault="005C7B99">
            <w:pPr>
              <w:rPr>
                <w:rFonts w:asciiTheme="minorHAnsi" w:hAnsiTheme="minorHAnsi" w:cstheme="minorHAnsi"/>
              </w:rPr>
            </w:pPr>
            <w:r w:rsidRPr="002D3816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984" w:type="dxa"/>
          </w:tcPr>
          <w:p w14:paraId="0ABA0B6D" w14:textId="77777777" w:rsidR="00EE5416" w:rsidRPr="002D3816" w:rsidRDefault="005C7B99">
            <w:pPr>
              <w:rPr>
                <w:rFonts w:asciiTheme="minorHAnsi" w:hAnsiTheme="minorHAnsi" w:cstheme="minorHAnsi"/>
              </w:rPr>
            </w:pPr>
            <w:r w:rsidRPr="002D3816">
              <w:rPr>
                <w:rFonts w:asciiTheme="minorHAnsi" w:hAnsiTheme="minorHAnsi" w:cstheme="minorHAnsi"/>
              </w:rPr>
              <w:t>25% of French GCSE</w:t>
            </w:r>
          </w:p>
        </w:tc>
        <w:tc>
          <w:tcPr>
            <w:tcW w:w="3657" w:type="dxa"/>
          </w:tcPr>
          <w:p w14:paraId="4B5178C4" w14:textId="77777777" w:rsidR="00EE5416" w:rsidRPr="002D3816" w:rsidRDefault="005C7B99" w:rsidP="005C7B99">
            <w:pPr>
              <w:rPr>
                <w:rFonts w:asciiTheme="minorHAnsi" w:hAnsiTheme="minorHAnsi" w:cstheme="minorHAnsi"/>
              </w:rPr>
            </w:pPr>
            <w:r w:rsidRPr="002D3816">
              <w:rPr>
                <w:rFonts w:asciiTheme="minorHAnsi" w:hAnsiTheme="minorHAnsi" w:cstheme="minorHAnsi"/>
              </w:rPr>
              <w:t>All GCSE topics and vocabulary</w:t>
            </w:r>
          </w:p>
        </w:tc>
      </w:tr>
      <w:tr w:rsidR="00EE5416" w:rsidRPr="002D3816" w14:paraId="1843C66C" w14:textId="77777777" w:rsidTr="166E18E0">
        <w:tc>
          <w:tcPr>
            <w:tcW w:w="2091" w:type="dxa"/>
          </w:tcPr>
          <w:p w14:paraId="7481D529" w14:textId="77777777" w:rsidR="00EE5416" w:rsidRPr="002D3816" w:rsidRDefault="005C7B99" w:rsidP="00175311">
            <w:pPr>
              <w:rPr>
                <w:rFonts w:asciiTheme="minorHAnsi" w:hAnsiTheme="minorHAnsi" w:cstheme="minorHAnsi"/>
              </w:rPr>
            </w:pPr>
            <w:r w:rsidRPr="002D3816">
              <w:rPr>
                <w:rFonts w:asciiTheme="minorHAnsi" w:hAnsiTheme="minorHAnsi" w:cstheme="minorHAnsi"/>
              </w:rPr>
              <w:t xml:space="preserve">Paper 4 </w:t>
            </w:r>
          </w:p>
          <w:p w14:paraId="6FFC0775" w14:textId="77777777" w:rsidR="005C7B99" w:rsidRPr="002D3816" w:rsidRDefault="005C7B99" w:rsidP="00175311">
            <w:pPr>
              <w:rPr>
                <w:rFonts w:asciiTheme="minorHAnsi" w:hAnsiTheme="minorHAnsi" w:cstheme="minorHAnsi"/>
              </w:rPr>
            </w:pPr>
            <w:r w:rsidRPr="002D3816">
              <w:rPr>
                <w:rFonts w:asciiTheme="minorHAnsi" w:hAnsiTheme="minorHAnsi" w:cstheme="minorHAnsi"/>
              </w:rPr>
              <w:t>Writing</w:t>
            </w:r>
          </w:p>
        </w:tc>
        <w:tc>
          <w:tcPr>
            <w:tcW w:w="1165" w:type="dxa"/>
          </w:tcPr>
          <w:p w14:paraId="7E332C9B" w14:textId="77777777" w:rsidR="00EE5416" w:rsidRPr="002D3816" w:rsidRDefault="005C7B99" w:rsidP="00175311">
            <w:pPr>
              <w:rPr>
                <w:rFonts w:asciiTheme="minorHAnsi" w:hAnsiTheme="minorHAnsi" w:cstheme="minorHAnsi"/>
              </w:rPr>
            </w:pPr>
            <w:r w:rsidRPr="002D3816">
              <w:rPr>
                <w:rFonts w:asciiTheme="minorHAnsi" w:hAnsiTheme="minorHAnsi" w:cstheme="minorHAnsi"/>
              </w:rPr>
              <w:t>1 hour 15 minutes</w:t>
            </w:r>
          </w:p>
        </w:tc>
        <w:tc>
          <w:tcPr>
            <w:tcW w:w="1559" w:type="dxa"/>
          </w:tcPr>
          <w:p w14:paraId="100ACFED" w14:textId="77777777" w:rsidR="00EE5416" w:rsidRPr="002D3816" w:rsidRDefault="005C7B99" w:rsidP="00175311">
            <w:pPr>
              <w:rPr>
                <w:rFonts w:asciiTheme="minorHAnsi" w:hAnsiTheme="minorHAnsi" w:cstheme="minorHAnsi"/>
              </w:rPr>
            </w:pPr>
            <w:r w:rsidRPr="002D3816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984" w:type="dxa"/>
          </w:tcPr>
          <w:p w14:paraId="600A5096" w14:textId="77777777" w:rsidR="00EE5416" w:rsidRPr="002D3816" w:rsidRDefault="005C7B99" w:rsidP="00175311">
            <w:pPr>
              <w:rPr>
                <w:rFonts w:asciiTheme="minorHAnsi" w:hAnsiTheme="minorHAnsi" w:cstheme="minorHAnsi"/>
              </w:rPr>
            </w:pPr>
            <w:r w:rsidRPr="002D3816">
              <w:rPr>
                <w:rFonts w:asciiTheme="minorHAnsi" w:hAnsiTheme="minorHAnsi" w:cstheme="minorHAnsi"/>
              </w:rPr>
              <w:t>25% of French GCSE</w:t>
            </w:r>
          </w:p>
        </w:tc>
        <w:tc>
          <w:tcPr>
            <w:tcW w:w="3657" w:type="dxa"/>
          </w:tcPr>
          <w:p w14:paraId="498BFBEA" w14:textId="3D1721E3" w:rsidR="00EE5416" w:rsidRPr="002D3816" w:rsidRDefault="166E18E0" w:rsidP="005C7B9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2D3816">
              <w:rPr>
                <w:rFonts w:asciiTheme="minorHAnsi" w:hAnsiTheme="minorHAnsi" w:cstheme="minorHAnsi"/>
              </w:rPr>
              <w:t>Holidays</w:t>
            </w:r>
          </w:p>
          <w:p w14:paraId="519A0EB2" w14:textId="650A39BC" w:rsidR="005C7B99" w:rsidRPr="002D3816" w:rsidRDefault="166E18E0" w:rsidP="005C7B9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2D3816">
              <w:rPr>
                <w:rFonts w:asciiTheme="minorHAnsi" w:hAnsiTheme="minorHAnsi" w:cstheme="minorHAnsi"/>
              </w:rPr>
              <w:t>Relationships</w:t>
            </w:r>
          </w:p>
          <w:p w14:paraId="461A03C9" w14:textId="798AE3A7" w:rsidR="005C7B99" w:rsidRPr="002D3816" w:rsidRDefault="166E18E0" w:rsidP="005C7B9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2D3816">
              <w:rPr>
                <w:rFonts w:asciiTheme="minorHAnsi" w:hAnsiTheme="minorHAnsi" w:cstheme="minorHAnsi"/>
              </w:rPr>
              <w:t>Money and shopping</w:t>
            </w:r>
          </w:p>
          <w:p w14:paraId="6D7D2E05" w14:textId="6DA1C1F5" w:rsidR="006158AE" w:rsidRPr="002D3816" w:rsidRDefault="166E18E0" w:rsidP="005C7B9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2D3816">
              <w:rPr>
                <w:rFonts w:asciiTheme="minorHAnsi" w:hAnsiTheme="minorHAnsi" w:cstheme="minorHAnsi"/>
              </w:rPr>
              <w:t>Jobs</w:t>
            </w:r>
          </w:p>
          <w:p w14:paraId="64A5C240" w14:textId="509708C8" w:rsidR="006158AE" w:rsidRPr="002D3816" w:rsidRDefault="006158AE" w:rsidP="166E18E0">
            <w:pPr>
              <w:rPr>
                <w:rFonts w:asciiTheme="minorHAnsi" w:hAnsiTheme="minorHAnsi" w:cstheme="minorHAnsi"/>
              </w:rPr>
            </w:pPr>
          </w:p>
        </w:tc>
      </w:tr>
    </w:tbl>
    <w:p w14:paraId="3E515E9D" w14:textId="0998C449" w:rsidR="00EE5416" w:rsidRPr="00EE5416" w:rsidRDefault="00EE5416">
      <w:pPr>
        <w:rPr>
          <w:i/>
          <w:sz w:val="24"/>
        </w:rPr>
      </w:pPr>
      <w:r w:rsidRPr="00EE5416">
        <w:rPr>
          <w:i/>
          <w:sz w:val="24"/>
        </w:rPr>
        <w:t>Before revising, students should complete personal learni</w:t>
      </w:r>
      <w:r w:rsidR="00481502">
        <w:rPr>
          <w:i/>
          <w:sz w:val="24"/>
        </w:rPr>
        <w:t xml:space="preserve">ng checklists for their subjects. These ask students to RAG rate both the topics/ content of their exams and also the skills they are required to use. Doing this will </w:t>
      </w:r>
      <w:r w:rsidRPr="00EE5416">
        <w:rPr>
          <w:i/>
          <w:sz w:val="24"/>
        </w:rPr>
        <w:t xml:space="preserve">help them to </w:t>
      </w:r>
      <w:r w:rsidR="00481502">
        <w:rPr>
          <w:i/>
          <w:sz w:val="24"/>
        </w:rPr>
        <w:t xml:space="preserve">identify priorities and make effective use of their revision time. </w:t>
      </w:r>
    </w:p>
    <w:p w14:paraId="08562236" w14:textId="77777777" w:rsidR="00EE5416" w:rsidRPr="00481502" w:rsidRDefault="00EE5416">
      <w:pPr>
        <w:rPr>
          <w:b/>
          <w:sz w:val="24"/>
          <w:u w:val="single"/>
        </w:rPr>
      </w:pPr>
      <w:r>
        <w:rPr>
          <w:b/>
          <w:sz w:val="24"/>
          <w:u w:val="single"/>
        </w:rPr>
        <w:t>Personal Learning Checklists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4"/>
        <w:gridCol w:w="567"/>
        <w:gridCol w:w="567"/>
        <w:gridCol w:w="378"/>
      </w:tblGrid>
      <w:tr w:rsidR="00481502" w:rsidRPr="002D3816" w14:paraId="0EDABAC8" w14:textId="77777777" w:rsidTr="74F798CA">
        <w:tc>
          <w:tcPr>
            <w:tcW w:w="8784" w:type="dxa"/>
            <w:shd w:val="clear" w:color="auto" w:fill="D9D9D9" w:themeFill="background1" w:themeFillShade="D9"/>
          </w:tcPr>
          <w:p w14:paraId="346482EE" w14:textId="77777777" w:rsidR="00481502" w:rsidRPr="002D3816" w:rsidRDefault="00481502" w:rsidP="0048150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D3816">
              <w:rPr>
                <w:rFonts w:asciiTheme="minorHAnsi" w:hAnsiTheme="minorHAnsi" w:cstheme="minorHAnsi"/>
                <w:b/>
              </w:rPr>
              <w:t>Topic (what I need to know)</w:t>
            </w:r>
          </w:p>
        </w:tc>
        <w:tc>
          <w:tcPr>
            <w:tcW w:w="567" w:type="dxa"/>
            <w:shd w:val="clear" w:color="auto" w:fill="FF0000"/>
          </w:tcPr>
          <w:p w14:paraId="0C5453E4" w14:textId="77777777" w:rsidR="00481502" w:rsidRPr="002D3816" w:rsidRDefault="00481502" w:rsidP="0048150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D3816"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567" w:type="dxa"/>
            <w:shd w:val="clear" w:color="auto" w:fill="FFC000" w:themeFill="accent4"/>
          </w:tcPr>
          <w:p w14:paraId="5316D17B" w14:textId="77777777" w:rsidR="00481502" w:rsidRPr="002D3816" w:rsidRDefault="00481502" w:rsidP="0048150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D3816"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378" w:type="dxa"/>
            <w:shd w:val="clear" w:color="auto" w:fill="92D050"/>
          </w:tcPr>
          <w:p w14:paraId="57DE78E1" w14:textId="77777777" w:rsidR="00481502" w:rsidRPr="002D3816" w:rsidRDefault="00481502" w:rsidP="0048150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D3816">
              <w:rPr>
                <w:rFonts w:asciiTheme="minorHAnsi" w:hAnsiTheme="minorHAnsi" w:cstheme="minorHAnsi"/>
                <w:b/>
              </w:rPr>
              <w:t>G</w:t>
            </w:r>
          </w:p>
        </w:tc>
      </w:tr>
      <w:tr w:rsidR="00481502" w:rsidRPr="002D3816" w14:paraId="6E636834" w14:textId="77777777" w:rsidTr="74F798CA">
        <w:tc>
          <w:tcPr>
            <w:tcW w:w="8784" w:type="dxa"/>
          </w:tcPr>
          <w:p w14:paraId="514D596F" w14:textId="77777777" w:rsidR="00481502" w:rsidRPr="002D3816" w:rsidRDefault="00386C5E">
            <w:pPr>
              <w:rPr>
                <w:rFonts w:asciiTheme="minorHAnsi" w:hAnsiTheme="minorHAnsi" w:cstheme="minorHAnsi"/>
                <w:i/>
              </w:rPr>
            </w:pPr>
            <w:r w:rsidRPr="002D3816">
              <w:rPr>
                <w:rFonts w:asciiTheme="minorHAnsi" w:hAnsiTheme="minorHAnsi" w:cstheme="minorHAnsi"/>
                <w:i/>
              </w:rPr>
              <w:t>All role play and photo cards</w:t>
            </w:r>
          </w:p>
        </w:tc>
        <w:tc>
          <w:tcPr>
            <w:tcW w:w="567" w:type="dxa"/>
          </w:tcPr>
          <w:p w14:paraId="0A37501D" w14:textId="77777777" w:rsidR="00481502" w:rsidRPr="002D3816" w:rsidRDefault="004815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5DAB6C7B" w14:textId="77777777" w:rsidR="00481502" w:rsidRPr="002D3816" w:rsidRDefault="004815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</w:tcPr>
          <w:p w14:paraId="02EB378F" w14:textId="77777777" w:rsidR="00481502" w:rsidRPr="002D3816" w:rsidRDefault="00481502">
            <w:pPr>
              <w:rPr>
                <w:rFonts w:asciiTheme="minorHAnsi" w:hAnsiTheme="minorHAnsi" w:cstheme="minorHAnsi"/>
              </w:rPr>
            </w:pPr>
          </w:p>
        </w:tc>
      </w:tr>
      <w:tr w:rsidR="00481502" w:rsidRPr="002D3816" w14:paraId="0F93F212" w14:textId="77777777" w:rsidTr="74F798CA">
        <w:tc>
          <w:tcPr>
            <w:tcW w:w="8784" w:type="dxa"/>
          </w:tcPr>
          <w:p w14:paraId="75321EAB" w14:textId="77777777" w:rsidR="00481502" w:rsidRPr="002D3816" w:rsidRDefault="00386C5E">
            <w:pPr>
              <w:rPr>
                <w:rFonts w:asciiTheme="minorHAnsi" w:hAnsiTheme="minorHAnsi" w:cstheme="minorHAnsi"/>
                <w:i/>
              </w:rPr>
            </w:pPr>
            <w:r w:rsidRPr="002D3816">
              <w:rPr>
                <w:rFonts w:asciiTheme="minorHAnsi" w:hAnsiTheme="minorHAnsi" w:cstheme="minorHAnsi"/>
                <w:i/>
              </w:rPr>
              <w:t>All general conversation questions</w:t>
            </w:r>
          </w:p>
        </w:tc>
        <w:tc>
          <w:tcPr>
            <w:tcW w:w="567" w:type="dxa"/>
          </w:tcPr>
          <w:p w14:paraId="6A05A809" w14:textId="77777777" w:rsidR="00481502" w:rsidRPr="002D3816" w:rsidRDefault="004815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5A39BBE3" w14:textId="77777777" w:rsidR="00481502" w:rsidRPr="002D3816" w:rsidRDefault="004815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</w:tcPr>
          <w:p w14:paraId="41C8F396" w14:textId="77777777" w:rsidR="00481502" w:rsidRPr="002D3816" w:rsidRDefault="00481502">
            <w:pPr>
              <w:rPr>
                <w:rFonts w:asciiTheme="minorHAnsi" w:hAnsiTheme="minorHAnsi" w:cstheme="minorHAnsi"/>
              </w:rPr>
            </w:pPr>
          </w:p>
        </w:tc>
      </w:tr>
      <w:tr w:rsidR="00481502" w:rsidRPr="002D3816" w14:paraId="0E277E41" w14:textId="77777777" w:rsidTr="74F798CA">
        <w:tc>
          <w:tcPr>
            <w:tcW w:w="8784" w:type="dxa"/>
          </w:tcPr>
          <w:p w14:paraId="1AC828B3" w14:textId="62B99C63" w:rsidR="00481502" w:rsidRPr="002D3816" w:rsidRDefault="74F798CA" w:rsidP="74F798CA">
            <w:pPr>
              <w:rPr>
                <w:rFonts w:asciiTheme="minorHAnsi" w:hAnsiTheme="minorHAnsi" w:cstheme="minorHAnsi"/>
                <w:i/>
                <w:iCs/>
              </w:rPr>
            </w:pPr>
            <w:r w:rsidRPr="002D3816">
              <w:rPr>
                <w:rFonts w:asciiTheme="minorHAnsi" w:hAnsiTheme="minorHAnsi" w:cstheme="minorHAnsi"/>
                <w:i/>
                <w:iCs/>
              </w:rPr>
              <w:t>Writing – Holidays, relationships, money and shopping, jobs</w:t>
            </w:r>
          </w:p>
        </w:tc>
        <w:tc>
          <w:tcPr>
            <w:tcW w:w="567" w:type="dxa"/>
          </w:tcPr>
          <w:p w14:paraId="72A3D3EC" w14:textId="77777777" w:rsidR="00481502" w:rsidRPr="002D3816" w:rsidRDefault="004815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0D0B940D" w14:textId="77777777" w:rsidR="00481502" w:rsidRPr="002D3816" w:rsidRDefault="004815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</w:tcPr>
          <w:p w14:paraId="0E27B00A" w14:textId="77777777" w:rsidR="00481502" w:rsidRPr="002D3816" w:rsidRDefault="00481502">
            <w:pPr>
              <w:rPr>
                <w:rFonts w:asciiTheme="minorHAnsi" w:hAnsiTheme="minorHAnsi" w:cstheme="minorHAnsi"/>
              </w:rPr>
            </w:pPr>
          </w:p>
        </w:tc>
      </w:tr>
    </w:tbl>
    <w:p w14:paraId="60061E4C" w14:textId="77777777" w:rsidR="00EE5416" w:rsidRDefault="00EE5416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4"/>
        <w:gridCol w:w="567"/>
        <w:gridCol w:w="567"/>
        <w:gridCol w:w="538"/>
      </w:tblGrid>
      <w:tr w:rsidR="00481502" w:rsidRPr="002D3816" w14:paraId="5E0CBCFC" w14:textId="77777777" w:rsidTr="00175311">
        <w:tc>
          <w:tcPr>
            <w:tcW w:w="8784" w:type="dxa"/>
            <w:shd w:val="clear" w:color="auto" w:fill="D9D9D9" w:themeFill="background1" w:themeFillShade="D9"/>
          </w:tcPr>
          <w:p w14:paraId="7B06134F" w14:textId="77777777" w:rsidR="00481502" w:rsidRPr="002D3816" w:rsidRDefault="00481502" w:rsidP="0017531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D3816">
              <w:rPr>
                <w:rFonts w:asciiTheme="minorHAnsi" w:hAnsiTheme="minorHAnsi" w:cstheme="minorHAnsi"/>
                <w:b/>
              </w:rPr>
              <w:t>Skill</w:t>
            </w:r>
          </w:p>
        </w:tc>
        <w:tc>
          <w:tcPr>
            <w:tcW w:w="567" w:type="dxa"/>
            <w:shd w:val="clear" w:color="auto" w:fill="FF0000"/>
          </w:tcPr>
          <w:p w14:paraId="32795DD3" w14:textId="77777777" w:rsidR="00481502" w:rsidRPr="002D3816" w:rsidRDefault="00481502" w:rsidP="0017531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D3816"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567" w:type="dxa"/>
            <w:shd w:val="clear" w:color="auto" w:fill="FFC000"/>
          </w:tcPr>
          <w:p w14:paraId="0C2DCDA8" w14:textId="77777777" w:rsidR="00481502" w:rsidRPr="002D3816" w:rsidRDefault="00481502" w:rsidP="0017531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D3816"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538" w:type="dxa"/>
            <w:shd w:val="clear" w:color="auto" w:fill="92D050"/>
          </w:tcPr>
          <w:p w14:paraId="7675B92F" w14:textId="77777777" w:rsidR="00481502" w:rsidRPr="002D3816" w:rsidRDefault="00481502" w:rsidP="0017531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D3816">
              <w:rPr>
                <w:rFonts w:asciiTheme="minorHAnsi" w:hAnsiTheme="minorHAnsi" w:cstheme="minorHAnsi"/>
                <w:b/>
              </w:rPr>
              <w:t>G</w:t>
            </w:r>
          </w:p>
        </w:tc>
      </w:tr>
      <w:tr w:rsidR="00481502" w:rsidRPr="002D3816" w14:paraId="68DE44EA" w14:textId="77777777" w:rsidTr="00175311">
        <w:tc>
          <w:tcPr>
            <w:tcW w:w="8784" w:type="dxa"/>
          </w:tcPr>
          <w:p w14:paraId="0FB530D2" w14:textId="77777777" w:rsidR="00481502" w:rsidRPr="002D3816" w:rsidRDefault="00DE5FA8" w:rsidP="00175311">
            <w:pPr>
              <w:rPr>
                <w:rFonts w:asciiTheme="minorHAnsi" w:hAnsiTheme="minorHAnsi" w:cstheme="minorHAnsi"/>
                <w:i/>
              </w:rPr>
            </w:pPr>
            <w:r w:rsidRPr="002D3816">
              <w:rPr>
                <w:rFonts w:asciiTheme="minorHAnsi" w:hAnsiTheme="minorHAnsi" w:cstheme="minorHAnsi"/>
                <w:i/>
              </w:rPr>
              <w:t>Recognise and form tenses</w:t>
            </w:r>
          </w:p>
        </w:tc>
        <w:tc>
          <w:tcPr>
            <w:tcW w:w="567" w:type="dxa"/>
          </w:tcPr>
          <w:p w14:paraId="44EAFD9C" w14:textId="77777777" w:rsidR="00481502" w:rsidRPr="002D3816" w:rsidRDefault="00481502" w:rsidP="001753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4B94D5A5" w14:textId="77777777" w:rsidR="00481502" w:rsidRPr="002D3816" w:rsidRDefault="00481502" w:rsidP="001753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</w:tcPr>
          <w:p w14:paraId="3DEEC669" w14:textId="77777777" w:rsidR="00481502" w:rsidRPr="002D3816" w:rsidRDefault="00481502" w:rsidP="00175311">
            <w:pPr>
              <w:rPr>
                <w:rFonts w:asciiTheme="minorHAnsi" w:hAnsiTheme="minorHAnsi" w:cstheme="minorHAnsi"/>
              </w:rPr>
            </w:pPr>
          </w:p>
        </w:tc>
      </w:tr>
      <w:tr w:rsidR="00481502" w:rsidRPr="002D3816" w14:paraId="6A4F6570" w14:textId="77777777" w:rsidTr="00175311">
        <w:tc>
          <w:tcPr>
            <w:tcW w:w="8784" w:type="dxa"/>
          </w:tcPr>
          <w:p w14:paraId="09FAF78A" w14:textId="77777777" w:rsidR="00481502" w:rsidRPr="002D3816" w:rsidRDefault="00DE5FA8" w:rsidP="00175311">
            <w:pPr>
              <w:rPr>
                <w:rFonts w:asciiTheme="minorHAnsi" w:hAnsiTheme="minorHAnsi" w:cstheme="minorHAnsi"/>
                <w:i/>
              </w:rPr>
            </w:pPr>
            <w:r w:rsidRPr="002D3816">
              <w:rPr>
                <w:rFonts w:asciiTheme="minorHAnsi" w:hAnsiTheme="minorHAnsi" w:cstheme="minorHAnsi"/>
                <w:i/>
              </w:rPr>
              <w:t>Think around words I do not know</w:t>
            </w:r>
          </w:p>
        </w:tc>
        <w:tc>
          <w:tcPr>
            <w:tcW w:w="567" w:type="dxa"/>
          </w:tcPr>
          <w:p w14:paraId="3656B9AB" w14:textId="77777777" w:rsidR="00481502" w:rsidRPr="002D3816" w:rsidRDefault="00481502" w:rsidP="001753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45FB0818" w14:textId="77777777" w:rsidR="00481502" w:rsidRPr="002D3816" w:rsidRDefault="00481502" w:rsidP="001753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</w:tcPr>
          <w:p w14:paraId="049F31CB" w14:textId="77777777" w:rsidR="00481502" w:rsidRPr="002D3816" w:rsidRDefault="00481502" w:rsidP="00175311">
            <w:pPr>
              <w:rPr>
                <w:rFonts w:asciiTheme="minorHAnsi" w:hAnsiTheme="minorHAnsi" w:cstheme="minorHAnsi"/>
              </w:rPr>
            </w:pPr>
          </w:p>
        </w:tc>
      </w:tr>
      <w:tr w:rsidR="00481502" w:rsidRPr="002D3816" w14:paraId="46B89636" w14:textId="77777777" w:rsidTr="00175311">
        <w:tc>
          <w:tcPr>
            <w:tcW w:w="8784" w:type="dxa"/>
          </w:tcPr>
          <w:p w14:paraId="5833F881" w14:textId="77777777" w:rsidR="00481502" w:rsidRPr="002D3816" w:rsidRDefault="00DE5FA8" w:rsidP="00175311">
            <w:pPr>
              <w:rPr>
                <w:rFonts w:asciiTheme="minorHAnsi" w:hAnsiTheme="minorHAnsi" w:cstheme="minorHAnsi"/>
                <w:i/>
              </w:rPr>
            </w:pPr>
            <w:r w:rsidRPr="002D3816">
              <w:rPr>
                <w:rFonts w:asciiTheme="minorHAnsi" w:hAnsiTheme="minorHAnsi" w:cstheme="minorHAnsi"/>
                <w:i/>
              </w:rPr>
              <w:t>Choose the right writing question and answer all bullet points</w:t>
            </w:r>
          </w:p>
        </w:tc>
        <w:tc>
          <w:tcPr>
            <w:tcW w:w="567" w:type="dxa"/>
          </w:tcPr>
          <w:p w14:paraId="53128261" w14:textId="77777777" w:rsidR="00481502" w:rsidRPr="002D3816" w:rsidRDefault="00481502" w:rsidP="001753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62486C05" w14:textId="77777777" w:rsidR="00481502" w:rsidRPr="002D3816" w:rsidRDefault="00481502" w:rsidP="001753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</w:tcPr>
          <w:p w14:paraId="4101652C" w14:textId="77777777" w:rsidR="00481502" w:rsidRPr="002D3816" w:rsidRDefault="00481502" w:rsidP="00175311">
            <w:pPr>
              <w:rPr>
                <w:rFonts w:asciiTheme="minorHAnsi" w:hAnsiTheme="minorHAnsi" w:cstheme="minorHAnsi"/>
              </w:rPr>
            </w:pPr>
          </w:p>
        </w:tc>
      </w:tr>
      <w:tr w:rsidR="00481502" w:rsidRPr="002D3816" w14:paraId="74772136" w14:textId="77777777" w:rsidTr="00175311">
        <w:tc>
          <w:tcPr>
            <w:tcW w:w="8784" w:type="dxa"/>
          </w:tcPr>
          <w:p w14:paraId="32CAF833" w14:textId="77777777" w:rsidR="00481502" w:rsidRPr="002D3816" w:rsidRDefault="00DE5FA8" w:rsidP="00175311">
            <w:pPr>
              <w:rPr>
                <w:rFonts w:asciiTheme="minorHAnsi" w:hAnsiTheme="minorHAnsi" w:cstheme="minorHAnsi"/>
                <w:i/>
              </w:rPr>
            </w:pPr>
            <w:r w:rsidRPr="002D3816">
              <w:rPr>
                <w:rFonts w:asciiTheme="minorHAnsi" w:hAnsiTheme="minorHAnsi" w:cstheme="minorHAnsi"/>
                <w:i/>
              </w:rPr>
              <w:t>Answer questions in French/German in sentences</w:t>
            </w:r>
          </w:p>
        </w:tc>
        <w:tc>
          <w:tcPr>
            <w:tcW w:w="567" w:type="dxa"/>
          </w:tcPr>
          <w:p w14:paraId="4B99056E" w14:textId="77777777" w:rsidR="00481502" w:rsidRPr="002D3816" w:rsidRDefault="00481502" w:rsidP="001753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1299C43A" w14:textId="77777777" w:rsidR="00481502" w:rsidRPr="002D3816" w:rsidRDefault="00481502" w:rsidP="001753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</w:tcPr>
          <w:p w14:paraId="4DDBEF00" w14:textId="77777777" w:rsidR="00481502" w:rsidRPr="002D3816" w:rsidRDefault="00481502" w:rsidP="00175311">
            <w:pPr>
              <w:rPr>
                <w:rFonts w:asciiTheme="minorHAnsi" w:hAnsiTheme="minorHAnsi" w:cstheme="minorHAnsi"/>
              </w:rPr>
            </w:pPr>
          </w:p>
        </w:tc>
      </w:tr>
      <w:tr w:rsidR="00481502" w:rsidRPr="002D3816" w14:paraId="63508DE3" w14:textId="77777777" w:rsidTr="00175311">
        <w:tc>
          <w:tcPr>
            <w:tcW w:w="8784" w:type="dxa"/>
          </w:tcPr>
          <w:p w14:paraId="117D1FDA" w14:textId="77777777" w:rsidR="00481502" w:rsidRPr="002D3816" w:rsidRDefault="00DE5FA8" w:rsidP="00175311">
            <w:pPr>
              <w:rPr>
                <w:rFonts w:asciiTheme="minorHAnsi" w:hAnsiTheme="minorHAnsi" w:cstheme="minorHAnsi"/>
                <w:i/>
              </w:rPr>
            </w:pPr>
            <w:r w:rsidRPr="002D3816">
              <w:rPr>
                <w:rFonts w:asciiTheme="minorHAnsi" w:hAnsiTheme="minorHAnsi" w:cstheme="minorHAnsi"/>
                <w:i/>
              </w:rPr>
              <w:t>Use wow phrases</w:t>
            </w:r>
          </w:p>
        </w:tc>
        <w:tc>
          <w:tcPr>
            <w:tcW w:w="567" w:type="dxa"/>
          </w:tcPr>
          <w:p w14:paraId="3461D779" w14:textId="77777777" w:rsidR="00481502" w:rsidRPr="002D3816" w:rsidRDefault="00481502" w:rsidP="001753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3CF2D8B6" w14:textId="77777777" w:rsidR="00481502" w:rsidRPr="002D3816" w:rsidRDefault="00481502" w:rsidP="001753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</w:tcPr>
          <w:p w14:paraId="0FB78278" w14:textId="77777777" w:rsidR="00481502" w:rsidRPr="002D3816" w:rsidRDefault="00481502" w:rsidP="00175311">
            <w:pPr>
              <w:rPr>
                <w:rFonts w:asciiTheme="minorHAnsi" w:hAnsiTheme="minorHAnsi" w:cstheme="minorHAnsi"/>
              </w:rPr>
            </w:pPr>
          </w:p>
        </w:tc>
      </w:tr>
      <w:tr w:rsidR="00481502" w:rsidRPr="002D3816" w14:paraId="188E4566" w14:textId="77777777" w:rsidTr="00175311">
        <w:tc>
          <w:tcPr>
            <w:tcW w:w="8784" w:type="dxa"/>
          </w:tcPr>
          <w:p w14:paraId="1DF0D905" w14:textId="77777777" w:rsidR="00481502" w:rsidRPr="002D3816" w:rsidRDefault="00CC44D5" w:rsidP="00175311">
            <w:pPr>
              <w:rPr>
                <w:rFonts w:asciiTheme="minorHAnsi" w:hAnsiTheme="minorHAnsi" w:cstheme="minorHAnsi"/>
                <w:i/>
              </w:rPr>
            </w:pPr>
            <w:r w:rsidRPr="002D3816">
              <w:rPr>
                <w:rFonts w:asciiTheme="minorHAnsi" w:hAnsiTheme="minorHAnsi" w:cstheme="minorHAnsi"/>
                <w:i/>
              </w:rPr>
              <w:t>Recognition of random vocabulary</w:t>
            </w:r>
          </w:p>
        </w:tc>
        <w:tc>
          <w:tcPr>
            <w:tcW w:w="567" w:type="dxa"/>
          </w:tcPr>
          <w:p w14:paraId="1FC39945" w14:textId="77777777" w:rsidR="00481502" w:rsidRPr="002D3816" w:rsidRDefault="00481502" w:rsidP="001753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0562CB0E" w14:textId="77777777" w:rsidR="00481502" w:rsidRPr="002D3816" w:rsidRDefault="00481502" w:rsidP="001753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</w:tcPr>
          <w:p w14:paraId="34CE0A41" w14:textId="77777777" w:rsidR="00481502" w:rsidRPr="002D3816" w:rsidRDefault="00481502" w:rsidP="00175311">
            <w:pPr>
              <w:rPr>
                <w:rFonts w:asciiTheme="minorHAnsi" w:hAnsiTheme="minorHAnsi" w:cstheme="minorHAnsi"/>
              </w:rPr>
            </w:pPr>
          </w:p>
        </w:tc>
      </w:tr>
    </w:tbl>
    <w:p w14:paraId="294C5DC7" w14:textId="77777777" w:rsidR="002D3816" w:rsidRDefault="002D3816" w:rsidP="002D3816">
      <w:pPr>
        <w:jc w:val="center"/>
        <w:rPr>
          <w:b/>
          <w:color w:val="C45911" w:themeColor="accent2" w:themeShade="BF"/>
          <w:sz w:val="48"/>
        </w:rPr>
      </w:pPr>
    </w:p>
    <w:p w14:paraId="7D2348C4" w14:textId="77777777" w:rsidR="002D3816" w:rsidRDefault="002D3816" w:rsidP="002D3816">
      <w:pPr>
        <w:jc w:val="center"/>
        <w:rPr>
          <w:b/>
          <w:color w:val="C45911" w:themeColor="accent2" w:themeShade="BF"/>
          <w:sz w:val="48"/>
        </w:rPr>
      </w:pPr>
    </w:p>
    <w:p w14:paraId="46B606B4" w14:textId="77777777" w:rsidR="002D3816" w:rsidRDefault="002D3816" w:rsidP="002D3816">
      <w:pPr>
        <w:jc w:val="center"/>
        <w:rPr>
          <w:b/>
          <w:color w:val="C45911" w:themeColor="accent2" w:themeShade="BF"/>
          <w:sz w:val="48"/>
        </w:rPr>
      </w:pPr>
    </w:p>
    <w:p w14:paraId="42CDAAE4" w14:textId="77777777" w:rsidR="002D3816" w:rsidRDefault="002D3816" w:rsidP="002D3816">
      <w:pPr>
        <w:jc w:val="center"/>
        <w:rPr>
          <w:b/>
          <w:color w:val="C45911" w:themeColor="accent2" w:themeShade="BF"/>
          <w:sz w:val="48"/>
        </w:rPr>
      </w:pPr>
    </w:p>
    <w:p w14:paraId="1598C241" w14:textId="77777777" w:rsidR="002D3816" w:rsidRDefault="002D3816" w:rsidP="002D3816">
      <w:pPr>
        <w:jc w:val="center"/>
        <w:rPr>
          <w:b/>
          <w:color w:val="C45911" w:themeColor="accent2" w:themeShade="BF"/>
          <w:sz w:val="48"/>
        </w:rPr>
      </w:pPr>
    </w:p>
    <w:p w14:paraId="4152C116" w14:textId="77777777" w:rsidR="002D3816" w:rsidRDefault="002D3816" w:rsidP="002D3816">
      <w:pPr>
        <w:jc w:val="center"/>
        <w:rPr>
          <w:b/>
          <w:color w:val="C45911" w:themeColor="accent2" w:themeShade="BF"/>
          <w:sz w:val="48"/>
        </w:rPr>
      </w:pPr>
    </w:p>
    <w:p w14:paraId="6BFFEE56" w14:textId="2060EC37" w:rsidR="004F3B34" w:rsidRDefault="004F3B34" w:rsidP="002D3816">
      <w:pPr>
        <w:jc w:val="center"/>
        <w:rPr>
          <w:b/>
          <w:color w:val="C45911" w:themeColor="accent2" w:themeShade="BF"/>
          <w:sz w:val="48"/>
        </w:rPr>
      </w:pPr>
      <w:r>
        <w:rPr>
          <w:b/>
          <w:color w:val="C45911" w:themeColor="accent2" w:themeShade="BF"/>
          <w:sz w:val="48"/>
        </w:rPr>
        <w:lastRenderedPageBreak/>
        <w:t>TOP REVISION TIPS</w:t>
      </w:r>
      <w:r w:rsidR="0090290E">
        <w:rPr>
          <w:b/>
          <w:color w:val="C45911" w:themeColor="accent2" w:themeShade="BF"/>
          <w:sz w:val="48"/>
        </w:rPr>
        <w:t xml:space="preserve"> FOR FRENCH</w:t>
      </w:r>
    </w:p>
    <w:p w14:paraId="08CE6F91" w14:textId="77777777" w:rsidR="004D28E6" w:rsidRPr="002D3816" w:rsidRDefault="004D28E6" w:rsidP="004D28E6">
      <w:pPr>
        <w:rPr>
          <w:rFonts w:ascii="Candara" w:hAnsi="Candara"/>
          <w:color w:val="000000" w:themeColor="text1"/>
          <w:sz w:val="26"/>
          <w:szCs w:val="26"/>
        </w:rPr>
      </w:pPr>
    </w:p>
    <w:p w14:paraId="732BD27A" w14:textId="77777777" w:rsidR="00175311" w:rsidRPr="002D3816" w:rsidRDefault="00175311" w:rsidP="00175311">
      <w:pPr>
        <w:pStyle w:val="xp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2D3816">
        <w:rPr>
          <w:rStyle w:val="xs1"/>
          <w:rFonts w:asciiTheme="minorHAnsi" w:hAnsiTheme="minorHAnsi" w:cstheme="minorHAnsi"/>
          <w:color w:val="000000" w:themeColor="text1"/>
          <w:sz w:val="26"/>
          <w:szCs w:val="26"/>
        </w:rPr>
        <w:t>GCSE Bitesize</w:t>
      </w:r>
      <w:r w:rsidRPr="002D3816">
        <w:rPr>
          <w:rStyle w:val="xapple-converted-space"/>
          <w:rFonts w:asciiTheme="minorHAnsi" w:hAnsiTheme="minorHAnsi" w:cstheme="minorHAnsi"/>
          <w:color w:val="000000" w:themeColor="text1"/>
          <w:sz w:val="26"/>
          <w:szCs w:val="26"/>
        </w:rPr>
        <w:t> </w:t>
      </w:r>
      <w:r w:rsidR="003A44B3" w:rsidRPr="002D3816">
        <w:rPr>
          <w:rStyle w:val="xapple-converted-space"/>
          <w:rFonts w:asciiTheme="minorHAnsi" w:hAnsiTheme="minorHAnsi" w:cstheme="minorHAnsi"/>
          <w:color w:val="000000" w:themeColor="text1"/>
          <w:sz w:val="26"/>
          <w:szCs w:val="26"/>
        </w:rPr>
        <w:t>(</w:t>
      </w:r>
      <w:proofErr w:type="gramStart"/>
      <w:r w:rsidR="003A44B3" w:rsidRPr="002D3816">
        <w:rPr>
          <w:rStyle w:val="xapple-converted-space"/>
          <w:rFonts w:asciiTheme="minorHAnsi" w:hAnsiTheme="minorHAnsi" w:cstheme="minorHAnsi"/>
          <w:b/>
          <w:color w:val="000000" w:themeColor="text1"/>
          <w:sz w:val="26"/>
          <w:szCs w:val="26"/>
        </w:rPr>
        <w:t>www.bbc.co.uk/education/subjects</w:t>
      </w:r>
      <w:r w:rsidR="003A44B3" w:rsidRPr="002D3816">
        <w:rPr>
          <w:rStyle w:val="xapple-converted-space"/>
          <w:rFonts w:asciiTheme="minorHAnsi" w:hAnsiTheme="minorHAnsi" w:cstheme="minorHAnsi"/>
          <w:color w:val="000000" w:themeColor="text1"/>
          <w:sz w:val="26"/>
          <w:szCs w:val="26"/>
        </w:rPr>
        <w:t xml:space="preserve"> )</w:t>
      </w:r>
      <w:proofErr w:type="gramEnd"/>
      <w:r w:rsidR="003A44B3" w:rsidRPr="002D3816">
        <w:rPr>
          <w:rStyle w:val="xapple-converted-space"/>
          <w:rFonts w:asciiTheme="minorHAnsi" w:hAnsiTheme="minorHAnsi" w:cstheme="minorHAnsi"/>
          <w:color w:val="000000" w:themeColor="text1"/>
          <w:sz w:val="26"/>
          <w:szCs w:val="26"/>
        </w:rPr>
        <w:t xml:space="preserve"> is a great general revision tool. It provides explanations, quizzes and sample </w:t>
      </w:r>
      <w:r w:rsidR="0038026D" w:rsidRPr="002D3816">
        <w:rPr>
          <w:rStyle w:val="xapple-converted-space"/>
          <w:rFonts w:asciiTheme="minorHAnsi" w:hAnsiTheme="minorHAnsi" w:cstheme="minorHAnsi"/>
          <w:color w:val="000000" w:themeColor="text1"/>
          <w:sz w:val="26"/>
          <w:szCs w:val="26"/>
        </w:rPr>
        <w:t>(</w:t>
      </w:r>
      <w:r w:rsidR="003A44B3" w:rsidRPr="002D3816">
        <w:rPr>
          <w:rStyle w:val="xapple-converted-space"/>
          <w:rFonts w:asciiTheme="minorHAnsi" w:hAnsiTheme="minorHAnsi" w:cstheme="minorHAnsi"/>
          <w:color w:val="000000" w:themeColor="text1"/>
          <w:sz w:val="26"/>
          <w:szCs w:val="26"/>
        </w:rPr>
        <w:t>self-checking</w:t>
      </w:r>
      <w:r w:rsidR="0038026D" w:rsidRPr="002D3816">
        <w:rPr>
          <w:rStyle w:val="xapple-converted-space"/>
          <w:rFonts w:asciiTheme="minorHAnsi" w:hAnsiTheme="minorHAnsi" w:cstheme="minorHAnsi"/>
          <w:color w:val="000000" w:themeColor="text1"/>
          <w:sz w:val="26"/>
          <w:szCs w:val="26"/>
        </w:rPr>
        <w:t>)</w:t>
      </w:r>
      <w:r w:rsidR="003A44B3" w:rsidRPr="002D3816">
        <w:rPr>
          <w:rStyle w:val="xapple-converted-space"/>
          <w:rFonts w:asciiTheme="minorHAnsi" w:hAnsiTheme="minorHAnsi" w:cstheme="minorHAnsi"/>
          <w:color w:val="000000" w:themeColor="text1"/>
          <w:sz w:val="26"/>
          <w:szCs w:val="26"/>
        </w:rPr>
        <w:t xml:space="preserve"> exam style questions.</w:t>
      </w:r>
    </w:p>
    <w:p w14:paraId="61CDCEAD" w14:textId="77777777" w:rsidR="00175311" w:rsidRPr="002D3816" w:rsidRDefault="00175311" w:rsidP="00175311">
      <w:pPr>
        <w:pStyle w:val="xp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6"/>
          <w:szCs w:val="26"/>
        </w:rPr>
      </w:pPr>
    </w:p>
    <w:p w14:paraId="377F6D28" w14:textId="77777777" w:rsidR="003A44B3" w:rsidRPr="002D3816" w:rsidRDefault="003A44B3" w:rsidP="003A44B3">
      <w:pPr>
        <w:pStyle w:val="xp1"/>
        <w:shd w:val="clear" w:color="auto" w:fill="FFFFFF"/>
        <w:spacing w:before="0" w:beforeAutospacing="0" w:after="0" w:afterAutospacing="0"/>
        <w:rPr>
          <w:rStyle w:val="xapple-converted-space"/>
          <w:rFonts w:asciiTheme="minorHAnsi" w:hAnsiTheme="minorHAnsi" w:cstheme="minorHAnsi"/>
          <w:color w:val="000000" w:themeColor="text1"/>
          <w:sz w:val="26"/>
          <w:szCs w:val="26"/>
        </w:rPr>
      </w:pPr>
      <w:r w:rsidRPr="002D3816">
        <w:rPr>
          <w:rFonts w:asciiTheme="minorHAnsi" w:hAnsiTheme="minorHAnsi" w:cstheme="minorHAnsi"/>
          <w:color w:val="000000" w:themeColor="text1"/>
          <w:sz w:val="26"/>
          <w:szCs w:val="26"/>
        </w:rPr>
        <w:t>For general revision of grammar and tenses (very import</w:t>
      </w:r>
      <w:bookmarkStart w:id="0" w:name="_GoBack"/>
      <w:bookmarkEnd w:id="0"/>
      <w:r w:rsidRPr="002D3816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ant for the speaking and writing exams) go to </w:t>
      </w:r>
      <w:r w:rsidRPr="002D3816">
        <w:rPr>
          <w:rStyle w:val="xs1"/>
          <w:rFonts w:asciiTheme="minorHAnsi" w:hAnsiTheme="minorHAnsi" w:cstheme="minorHAnsi"/>
          <w:b/>
          <w:color w:val="000000" w:themeColor="text1"/>
          <w:sz w:val="26"/>
          <w:szCs w:val="26"/>
        </w:rPr>
        <w:t>languagesonline</w:t>
      </w:r>
      <w:r w:rsidRPr="002D3816">
        <w:rPr>
          <w:rStyle w:val="xapple-converted-space"/>
          <w:rFonts w:asciiTheme="minorHAnsi" w:hAnsiTheme="minorHAnsi" w:cstheme="minorHAnsi"/>
          <w:b/>
          <w:color w:val="000000" w:themeColor="text1"/>
          <w:sz w:val="26"/>
          <w:szCs w:val="26"/>
        </w:rPr>
        <w:t>.org.uk</w:t>
      </w:r>
    </w:p>
    <w:p w14:paraId="5DCD4E8E" w14:textId="77777777" w:rsidR="003A44B3" w:rsidRPr="002D3816" w:rsidRDefault="003A44B3" w:rsidP="003A44B3">
      <w:pPr>
        <w:pStyle w:val="xp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2D3816">
        <w:rPr>
          <w:rStyle w:val="xapple-converted-space"/>
          <w:rFonts w:asciiTheme="minorHAnsi" w:hAnsiTheme="minorHAnsi" w:cstheme="minorHAnsi"/>
          <w:color w:val="000000" w:themeColor="text1"/>
          <w:sz w:val="26"/>
          <w:szCs w:val="26"/>
        </w:rPr>
        <w:t>This provides an explanation of each grammar point and self-checking exercises.</w:t>
      </w:r>
    </w:p>
    <w:p w14:paraId="6BB9E253" w14:textId="77777777" w:rsidR="00175311" w:rsidRPr="002D3816" w:rsidRDefault="00175311" w:rsidP="00175311">
      <w:pPr>
        <w:pStyle w:val="xp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6"/>
          <w:szCs w:val="26"/>
        </w:rPr>
      </w:pPr>
    </w:p>
    <w:p w14:paraId="079C8638" w14:textId="77777777" w:rsidR="003A44B3" w:rsidRPr="002D3816" w:rsidRDefault="002C02AE" w:rsidP="003A44B3">
      <w:pPr>
        <w:pStyle w:val="xp1"/>
        <w:shd w:val="clear" w:color="auto" w:fill="FFFFFF"/>
        <w:spacing w:before="0" w:beforeAutospacing="0" w:after="0" w:afterAutospacing="0"/>
        <w:rPr>
          <w:rStyle w:val="xs1"/>
          <w:rFonts w:asciiTheme="minorHAnsi" w:hAnsiTheme="minorHAnsi" w:cstheme="minorHAnsi"/>
          <w:color w:val="000000" w:themeColor="text1"/>
          <w:sz w:val="26"/>
          <w:szCs w:val="26"/>
        </w:rPr>
      </w:pPr>
      <w:r w:rsidRPr="002D3816">
        <w:rPr>
          <w:rStyle w:val="xs1"/>
          <w:rFonts w:asciiTheme="minorHAnsi" w:hAnsiTheme="minorHAnsi" w:cstheme="minorHAnsi"/>
          <w:color w:val="000000" w:themeColor="text1"/>
          <w:sz w:val="26"/>
          <w:szCs w:val="26"/>
        </w:rPr>
        <w:t xml:space="preserve">Excellent vocabulary learning tools are </w:t>
      </w:r>
      <w:r w:rsidR="003A44B3" w:rsidRPr="002D3816">
        <w:rPr>
          <w:rStyle w:val="xs1"/>
          <w:rFonts w:asciiTheme="minorHAnsi" w:hAnsiTheme="minorHAnsi" w:cstheme="minorHAnsi"/>
          <w:b/>
          <w:color w:val="000000" w:themeColor="text1"/>
          <w:sz w:val="26"/>
          <w:szCs w:val="26"/>
        </w:rPr>
        <w:t>memrise</w:t>
      </w:r>
      <w:r w:rsidR="003A44B3" w:rsidRPr="002D3816">
        <w:rPr>
          <w:rStyle w:val="xapple-converted-space"/>
          <w:rFonts w:asciiTheme="minorHAnsi" w:hAnsiTheme="minorHAnsi" w:cstheme="minorHAnsi"/>
          <w:b/>
          <w:color w:val="000000" w:themeColor="text1"/>
          <w:sz w:val="26"/>
          <w:szCs w:val="26"/>
        </w:rPr>
        <w:t>.com</w:t>
      </w:r>
      <w:r w:rsidR="003A44B3" w:rsidRPr="002D3816">
        <w:rPr>
          <w:rStyle w:val="xapple-converted-space"/>
          <w:rFonts w:asciiTheme="minorHAnsi" w:hAnsiTheme="minorHAnsi" w:cstheme="minorHAnsi"/>
          <w:color w:val="000000" w:themeColor="text1"/>
          <w:sz w:val="26"/>
          <w:szCs w:val="26"/>
        </w:rPr>
        <w:t xml:space="preserve"> and </w:t>
      </w:r>
      <w:r w:rsidR="003A44B3" w:rsidRPr="002D3816">
        <w:rPr>
          <w:rStyle w:val="xs1"/>
          <w:rFonts w:asciiTheme="minorHAnsi" w:hAnsiTheme="minorHAnsi" w:cstheme="minorHAnsi"/>
          <w:b/>
          <w:color w:val="000000" w:themeColor="text1"/>
          <w:sz w:val="26"/>
          <w:szCs w:val="26"/>
        </w:rPr>
        <w:t>quizlet.com</w:t>
      </w:r>
      <w:r w:rsidRPr="002D3816">
        <w:rPr>
          <w:rStyle w:val="xs1"/>
          <w:rFonts w:asciiTheme="minorHAnsi" w:hAnsiTheme="minorHAnsi" w:cstheme="minorHAnsi"/>
          <w:color w:val="000000" w:themeColor="text1"/>
          <w:sz w:val="26"/>
          <w:szCs w:val="26"/>
        </w:rPr>
        <w:t>. B</w:t>
      </w:r>
      <w:r w:rsidR="003A44B3" w:rsidRPr="002D3816">
        <w:rPr>
          <w:rStyle w:val="xs1"/>
          <w:rFonts w:asciiTheme="minorHAnsi" w:hAnsiTheme="minorHAnsi" w:cstheme="minorHAnsi"/>
          <w:color w:val="000000" w:themeColor="text1"/>
          <w:sz w:val="26"/>
          <w:szCs w:val="26"/>
        </w:rPr>
        <w:t xml:space="preserve">oth </w:t>
      </w:r>
      <w:r w:rsidRPr="002D3816">
        <w:rPr>
          <w:rStyle w:val="xs1"/>
          <w:rFonts w:asciiTheme="minorHAnsi" w:hAnsiTheme="minorHAnsi" w:cstheme="minorHAnsi"/>
          <w:color w:val="000000" w:themeColor="text1"/>
          <w:sz w:val="26"/>
          <w:szCs w:val="26"/>
        </w:rPr>
        <w:t>are</w:t>
      </w:r>
      <w:r w:rsidR="003A44B3" w:rsidRPr="002D3816">
        <w:rPr>
          <w:rStyle w:val="xs1"/>
          <w:rFonts w:asciiTheme="minorHAnsi" w:hAnsiTheme="minorHAnsi" w:cstheme="minorHAnsi"/>
          <w:color w:val="000000" w:themeColor="text1"/>
          <w:sz w:val="26"/>
          <w:szCs w:val="26"/>
        </w:rPr>
        <w:t xml:space="preserve"> available as an app on your device. </w:t>
      </w:r>
    </w:p>
    <w:p w14:paraId="23DE523C" w14:textId="77777777" w:rsidR="003A44B3" w:rsidRPr="002D3816" w:rsidRDefault="003A44B3" w:rsidP="003A44B3">
      <w:pPr>
        <w:pStyle w:val="xp1"/>
        <w:shd w:val="clear" w:color="auto" w:fill="FFFFFF"/>
        <w:spacing w:before="0" w:beforeAutospacing="0" w:after="0" w:afterAutospacing="0"/>
        <w:rPr>
          <w:rStyle w:val="xs1"/>
          <w:rFonts w:asciiTheme="minorHAnsi" w:hAnsiTheme="minorHAnsi" w:cstheme="minorHAnsi"/>
          <w:color w:val="000000" w:themeColor="text1"/>
          <w:sz w:val="26"/>
          <w:szCs w:val="26"/>
        </w:rPr>
      </w:pPr>
    </w:p>
    <w:p w14:paraId="43DB9DF9" w14:textId="77777777" w:rsidR="003A44B3" w:rsidRPr="002D3816" w:rsidRDefault="003A44B3" w:rsidP="003A44B3">
      <w:pPr>
        <w:pStyle w:val="xp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2D3816">
        <w:rPr>
          <w:rStyle w:val="xs1"/>
          <w:rFonts w:asciiTheme="minorHAnsi" w:hAnsiTheme="minorHAnsi" w:cstheme="minorHAnsi"/>
          <w:color w:val="000000" w:themeColor="text1"/>
          <w:sz w:val="26"/>
          <w:szCs w:val="26"/>
        </w:rPr>
        <w:t>If you prefer the more traditional methods…</w:t>
      </w:r>
    </w:p>
    <w:p w14:paraId="52E56223" w14:textId="77777777" w:rsidR="003A44B3" w:rsidRPr="002D3816" w:rsidRDefault="003A44B3" w:rsidP="00175311">
      <w:pPr>
        <w:pStyle w:val="xp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6"/>
          <w:szCs w:val="26"/>
        </w:rPr>
      </w:pPr>
    </w:p>
    <w:p w14:paraId="50C26E35" w14:textId="77777777" w:rsidR="00175311" w:rsidRPr="002D3816" w:rsidRDefault="00175311" w:rsidP="00175311">
      <w:pPr>
        <w:pStyle w:val="xp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2D3816">
        <w:rPr>
          <w:rStyle w:val="xs1"/>
          <w:rFonts w:asciiTheme="minorHAnsi" w:hAnsiTheme="minorHAnsi" w:cstheme="minorHAnsi"/>
          <w:color w:val="000000" w:themeColor="text1"/>
          <w:sz w:val="26"/>
          <w:szCs w:val="26"/>
        </w:rPr>
        <w:t>Write vocabulary lists. Use look, cover, write, check to learn.</w:t>
      </w:r>
    </w:p>
    <w:p w14:paraId="1304F80F" w14:textId="77777777" w:rsidR="00175311" w:rsidRPr="002D3816" w:rsidRDefault="00175311" w:rsidP="00175311">
      <w:pPr>
        <w:pStyle w:val="xp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2D3816">
        <w:rPr>
          <w:rStyle w:val="xs1"/>
          <w:rFonts w:asciiTheme="minorHAnsi" w:hAnsiTheme="minorHAnsi" w:cstheme="minorHAnsi"/>
          <w:color w:val="000000" w:themeColor="text1"/>
          <w:sz w:val="26"/>
          <w:szCs w:val="26"/>
        </w:rPr>
        <w:t>Highlight the words you still don't know, reduce your lists down</w:t>
      </w:r>
      <w:r w:rsidR="0038026D" w:rsidRPr="002D3816">
        <w:rPr>
          <w:rStyle w:val="xs1"/>
          <w:rFonts w:asciiTheme="minorHAnsi" w:hAnsiTheme="minorHAnsi" w:cstheme="minorHAnsi"/>
          <w:color w:val="000000" w:themeColor="text1"/>
          <w:sz w:val="26"/>
          <w:szCs w:val="26"/>
        </w:rPr>
        <w:t xml:space="preserve"> once you’ve learnt more words</w:t>
      </w:r>
      <w:r w:rsidRPr="002D3816">
        <w:rPr>
          <w:rStyle w:val="xs1"/>
          <w:rFonts w:asciiTheme="minorHAnsi" w:hAnsiTheme="minorHAnsi" w:cstheme="minorHAnsi"/>
          <w:color w:val="000000" w:themeColor="text1"/>
          <w:sz w:val="26"/>
          <w:szCs w:val="26"/>
        </w:rPr>
        <w:t>.</w:t>
      </w:r>
    </w:p>
    <w:p w14:paraId="07547A01" w14:textId="77777777" w:rsidR="00175311" w:rsidRPr="002D3816" w:rsidRDefault="00175311" w:rsidP="00175311">
      <w:pPr>
        <w:pStyle w:val="xp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6"/>
          <w:szCs w:val="26"/>
        </w:rPr>
      </w:pPr>
    </w:p>
    <w:p w14:paraId="26DECCB3" w14:textId="77777777" w:rsidR="00175311" w:rsidRPr="002D3816" w:rsidRDefault="00175311" w:rsidP="00175311">
      <w:pPr>
        <w:pStyle w:val="xp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2D3816">
        <w:rPr>
          <w:rStyle w:val="xs1"/>
          <w:rFonts w:asciiTheme="minorHAnsi" w:hAnsiTheme="minorHAnsi" w:cstheme="minorHAnsi"/>
          <w:color w:val="000000" w:themeColor="text1"/>
          <w:sz w:val="26"/>
          <w:szCs w:val="26"/>
        </w:rPr>
        <w:t xml:space="preserve">Write vocabulary or verb endings on posters or </w:t>
      </w:r>
      <w:r w:rsidR="003A44B3" w:rsidRPr="002D3816">
        <w:rPr>
          <w:rStyle w:val="xs1"/>
          <w:rFonts w:asciiTheme="minorHAnsi" w:hAnsiTheme="minorHAnsi" w:cstheme="minorHAnsi"/>
          <w:color w:val="000000" w:themeColor="text1"/>
          <w:sz w:val="26"/>
          <w:szCs w:val="26"/>
        </w:rPr>
        <w:t>‘</w:t>
      </w:r>
      <w:r w:rsidRPr="002D3816">
        <w:rPr>
          <w:rStyle w:val="xs1"/>
          <w:rFonts w:asciiTheme="minorHAnsi" w:hAnsiTheme="minorHAnsi" w:cstheme="minorHAnsi"/>
          <w:color w:val="000000" w:themeColor="text1"/>
          <w:sz w:val="26"/>
          <w:szCs w:val="26"/>
        </w:rPr>
        <w:t>post it notes</w:t>
      </w:r>
      <w:r w:rsidR="003A44B3" w:rsidRPr="002D3816">
        <w:rPr>
          <w:rStyle w:val="xs1"/>
          <w:rFonts w:asciiTheme="minorHAnsi" w:hAnsiTheme="minorHAnsi" w:cstheme="minorHAnsi"/>
          <w:color w:val="000000" w:themeColor="text1"/>
          <w:sz w:val="26"/>
          <w:szCs w:val="26"/>
        </w:rPr>
        <w:t>’</w:t>
      </w:r>
      <w:r w:rsidRPr="002D3816">
        <w:rPr>
          <w:rStyle w:val="xs1"/>
          <w:rFonts w:asciiTheme="minorHAnsi" w:hAnsiTheme="minorHAnsi" w:cstheme="minorHAnsi"/>
          <w:color w:val="000000" w:themeColor="text1"/>
          <w:sz w:val="26"/>
          <w:szCs w:val="26"/>
        </w:rPr>
        <w:t xml:space="preserve"> around your room. When you have learnt them, take them down. Put them up again weeks later, do you still know them?</w:t>
      </w:r>
    </w:p>
    <w:p w14:paraId="5043CB0F" w14:textId="77777777" w:rsidR="00175311" w:rsidRPr="002D3816" w:rsidRDefault="00175311" w:rsidP="00175311">
      <w:pPr>
        <w:pStyle w:val="xp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6"/>
          <w:szCs w:val="26"/>
        </w:rPr>
      </w:pPr>
    </w:p>
    <w:p w14:paraId="4A51549F" w14:textId="77777777" w:rsidR="003A44B3" w:rsidRPr="002D3816" w:rsidRDefault="003A44B3" w:rsidP="003A44B3">
      <w:pPr>
        <w:pStyle w:val="xp1"/>
        <w:shd w:val="clear" w:color="auto" w:fill="FFFFFF"/>
        <w:spacing w:before="0" w:beforeAutospacing="0" w:after="0" w:afterAutospacing="0"/>
        <w:rPr>
          <w:rStyle w:val="xs1"/>
          <w:rFonts w:asciiTheme="minorHAnsi" w:hAnsiTheme="minorHAnsi" w:cstheme="minorHAnsi"/>
          <w:color w:val="000000" w:themeColor="text1"/>
          <w:sz w:val="26"/>
          <w:szCs w:val="26"/>
        </w:rPr>
      </w:pPr>
      <w:r w:rsidRPr="002D3816">
        <w:rPr>
          <w:rStyle w:val="xs1"/>
          <w:rFonts w:asciiTheme="minorHAnsi" w:hAnsiTheme="minorHAnsi" w:cstheme="minorHAnsi"/>
          <w:color w:val="000000" w:themeColor="text1"/>
          <w:sz w:val="26"/>
          <w:szCs w:val="26"/>
        </w:rPr>
        <w:t>For the general conversation:</w:t>
      </w:r>
    </w:p>
    <w:p w14:paraId="0866F449" w14:textId="77777777" w:rsidR="003A44B3" w:rsidRPr="002D3816" w:rsidRDefault="003A44B3" w:rsidP="003A44B3">
      <w:pPr>
        <w:pStyle w:val="xp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2D3816">
        <w:rPr>
          <w:rStyle w:val="xs1"/>
          <w:rFonts w:asciiTheme="minorHAnsi" w:hAnsiTheme="minorHAnsi" w:cstheme="minorHAnsi"/>
          <w:color w:val="000000" w:themeColor="text1"/>
          <w:sz w:val="26"/>
          <w:szCs w:val="26"/>
        </w:rPr>
        <w:t xml:space="preserve">Record yourself asking the questions, then a pause, then </w:t>
      </w:r>
      <w:r w:rsidR="0038026D" w:rsidRPr="002D3816">
        <w:rPr>
          <w:rStyle w:val="xs1"/>
          <w:rFonts w:asciiTheme="minorHAnsi" w:hAnsiTheme="minorHAnsi" w:cstheme="minorHAnsi"/>
          <w:color w:val="000000" w:themeColor="text1"/>
          <w:sz w:val="26"/>
          <w:szCs w:val="26"/>
        </w:rPr>
        <w:t>your</w:t>
      </w:r>
      <w:r w:rsidRPr="002D3816">
        <w:rPr>
          <w:rStyle w:val="xs1"/>
          <w:rFonts w:asciiTheme="minorHAnsi" w:hAnsiTheme="minorHAnsi" w:cstheme="minorHAnsi"/>
          <w:color w:val="000000" w:themeColor="text1"/>
          <w:sz w:val="26"/>
          <w:szCs w:val="26"/>
        </w:rPr>
        <w:t xml:space="preserve"> answer.</w:t>
      </w:r>
    </w:p>
    <w:p w14:paraId="687643EF" w14:textId="77777777" w:rsidR="003A44B3" w:rsidRPr="002D3816" w:rsidRDefault="0038026D" w:rsidP="003A44B3">
      <w:pPr>
        <w:pStyle w:val="xp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2D3816">
        <w:rPr>
          <w:rStyle w:val="xs1"/>
          <w:rFonts w:asciiTheme="minorHAnsi" w:hAnsiTheme="minorHAnsi" w:cstheme="minorHAnsi"/>
          <w:color w:val="000000" w:themeColor="text1"/>
          <w:sz w:val="26"/>
          <w:szCs w:val="26"/>
        </w:rPr>
        <w:t>Next time, l</w:t>
      </w:r>
      <w:r w:rsidR="003A44B3" w:rsidRPr="002D3816">
        <w:rPr>
          <w:rStyle w:val="xs1"/>
          <w:rFonts w:asciiTheme="minorHAnsi" w:hAnsiTheme="minorHAnsi" w:cstheme="minorHAnsi"/>
          <w:color w:val="000000" w:themeColor="text1"/>
          <w:sz w:val="26"/>
          <w:szCs w:val="26"/>
        </w:rPr>
        <w:t>isten to the question, try to answer it during the pause and then listen to your recorded answer- how does it compare?</w:t>
      </w:r>
    </w:p>
    <w:p w14:paraId="07459315" w14:textId="77777777" w:rsidR="003A44B3" w:rsidRDefault="003A44B3" w:rsidP="003A44B3">
      <w:pPr>
        <w:pStyle w:val="xp2"/>
        <w:shd w:val="clear" w:color="auto" w:fill="FFFFFF"/>
        <w:spacing w:before="0" w:beforeAutospacing="0" w:after="0" w:afterAutospacing="0"/>
        <w:rPr>
          <w:rFonts w:ascii=".SF UI Text" w:hAnsi=".SF UI Text" w:cs="Segoe UI"/>
          <w:color w:val="454545"/>
          <w:sz w:val="26"/>
          <w:szCs w:val="26"/>
        </w:rPr>
      </w:pPr>
    </w:p>
    <w:p w14:paraId="6537F28F" w14:textId="77777777" w:rsidR="004F3B34" w:rsidRPr="00EE5416" w:rsidRDefault="004F3B34">
      <w:pPr>
        <w:rPr>
          <w:sz w:val="24"/>
        </w:rPr>
      </w:pPr>
    </w:p>
    <w:sectPr w:rsidR="004F3B34" w:rsidRPr="00EE5416" w:rsidSect="008320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37A41"/>
    <w:multiLevelType w:val="hybridMultilevel"/>
    <w:tmpl w:val="C3D09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6076ED"/>
    <w:multiLevelType w:val="hybridMultilevel"/>
    <w:tmpl w:val="77EC17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012"/>
    <w:rsid w:val="00060B29"/>
    <w:rsid w:val="001741B3"/>
    <w:rsid w:val="00175311"/>
    <w:rsid w:val="002C02AE"/>
    <w:rsid w:val="002D3816"/>
    <w:rsid w:val="003771B3"/>
    <w:rsid w:val="0038026D"/>
    <w:rsid w:val="00386C5E"/>
    <w:rsid w:val="003A44B3"/>
    <w:rsid w:val="003F06B9"/>
    <w:rsid w:val="00481502"/>
    <w:rsid w:val="00487D8C"/>
    <w:rsid w:val="004D28E6"/>
    <w:rsid w:val="004F3B34"/>
    <w:rsid w:val="005C7B99"/>
    <w:rsid w:val="006158AE"/>
    <w:rsid w:val="00832012"/>
    <w:rsid w:val="00857636"/>
    <w:rsid w:val="0090290E"/>
    <w:rsid w:val="00AB4D0F"/>
    <w:rsid w:val="00C97770"/>
    <w:rsid w:val="00CC44D5"/>
    <w:rsid w:val="00DE5FA8"/>
    <w:rsid w:val="00EE5416"/>
    <w:rsid w:val="166E18E0"/>
    <w:rsid w:val="74F79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32003"/>
  <w15:chartTrackingRefBased/>
  <w15:docId w15:val="{EF3A2AA5-B810-4231-A9C7-9DDE39AD6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2012"/>
    <w:pPr>
      <w:spacing w:after="0" w:line="240" w:lineRule="auto"/>
    </w:pPr>
    <w:rPr>
      <w:rFonts w:ascii="Myriad Pro" w:hAnsi="Myriad Pro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5416"/>
    <w:pPr>
      <w:ind w:left="720"/>
      <w:contextualSpacing/>
    </w:pPr>
  </w:style>
  <w:style w:type="paragraph" w:customStyle="1" w:styleId="xp1">
    <w:name w:val="x_p1"/>
    <w:basedOn w:val="Normal"/>
    <w:rsid w:val="00175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1">
    <w:name w:val="x_s1"/>
    <w:basedOn w:val="DefaultParagraphFont"/>
    <w:rsid w:val="00175311"/>
  </w:style>
  <w:style w:type="character" w:customStyle="1" w:styleId="xapple-converted-space">
    <w:name w:val="x_apple-converted-space"/>
    <w:basedOn w:val="DefaultParagraphFont"/>
    <w:rsid w:val="00175311"/>
  </w:style>
  <w:style w:type="paragraph" w:customStyle="1" w:styleId="xp2">
    <w:name w:val="x_p2"/>
    <w:basedOn w:val="Normal"/>
    <w:rsid w:val="00175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1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3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E1935EEF30DF498379D7CCAA9236F3" ma:contentTypeVersion="2" ma:contentTypeDescription="Create a new document." ma:contentTypeScope="" ma:versionID="50794b1adf3605416912e0d66864890d">
  <xsd:schema xmlns:xsd="http://www.w3.org/2001/XMLSchema" xmlns:xs="http://www.w3.org/2001/XMLSchema" xmlns:p="http://schemas.microsoft.com/office/2006/metadata/properties" xmlns:ns2="5785a748-aa94-41ee-9e67-40534ddb7899" targetNamespace="http://schemas.microsoft.com/office/2006/metadata/properties" ma:root="true" ma:fieldsID="4844465ea57f39941f7535fa6241812d" ns2:_="">
    <xsd:import namespace="5785a748-aa94-41ee-9e67-40534ddb78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5a748-aa94-41ee-9e67-40534ddb7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B7C86A-A3E0-4675-9E28-185B7C2A8C1A}"/>
</file>

<file path=customXml/itemProps2.xml><?xml version="1.0" encoding="utf-8"?>
<ds:datastoreItem xmlns:ds="http://schemas.openxmlformats.org/officeDocument/2006/customXml" ds:itemID="{6AE9BED7-6055-4C5F-A833-99B91713EC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CA6BA4-2E85-42FB-AF2B-83012F7544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Roberts</dc:creator>
  <cp:keywords/>
  <dc:description/>
  <cp:lastModifiedBy>Sarah Morgan</cp:lastModifiedBy>
  <cp:revision>7</cp:revision>
  <cp:lastPrinted>2017-10-13T14:32:00Z</cp:lastPrinted>
  <dcterms:created xsi:type="dcterms:W3CDTF">2017-10-10T07:13:00Z</dcterms:created>
  <dcterms:modified xsi:type="dcterms:W3CDTF">2018-10-03T11:31:00Z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0x0101004CE1935EEF30DF498379D7CCAA9236F3</vt:lpwstr>
  </property>
</Properties>
</file>