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1BD4" w14:textId="77777777" w:rsidR="00C96263" w:rsidRPr="00C96263" w:rsidRDefault="00C96263" w:rsidP="002F43EE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Unit 1 </w:t>
      </w:r>
      <w:r w:rsidR="00277067">
        <w:rPr>
          <w:b/>
          <w:sz w:val="48"/>
          <w:u w:val="single"/>
        </w:rPr>
        <w:t>AQA</w:t>
      </w:r>
      <w:r>
        <w:rPr>
          <w:b/>
          <w:sz w:val="48"/>
          <w:u w:val="single"/>
        </w:rPr>
        <w:t xml:space="preserve"> Exam Question Tips</w:t>
      </w:r>
    </w:p>
    <w:p w14:paraId="6C657020" w14:textId="77777777" w:rsidR="00581058" w:rsidRDefault="00581058" w:rsidP="002F43EE">
      <w:pPr>
        <w:rPr>
          <w:b/>
          <w:sz w:val="28"/>
        </w:rPr>
      </w:pPr>
      <w:r>
        <w:rPr>
          <w:b/>
          <w:sz w:val="28"/>
        </w:rPr>
        <w:t xml:space="preserve">Key questions from </w:t>
      </w:r>
      <w:r w:rsidR="00970ED1">
        <w:rPr>
          <w:b/>
          <w:sz w:val="28"/>
        </w:rPr>
        <w:t>exemplar</w:t>
      </w:r>
      <w:r>
        <w:rPr>
          <w:b/>
          <w:sz w:val="28"/>
        </w:rPr>
        <w:t xml:space="preserve"> exams – variations of the questions below have featured in previous exams.</w:t>
      </w:r>
    </w:p>
    <w:p w14:paraId="6F03B946" w14:textId="77777777" w:rsidR="00581058" w:rsidRDefault="00581058" w:rsidP="002F43EE">
      <w:pPr>
        <w:rPr>
          <w:b/>
          <w:sz w:val="28"/>
        </w:rPr>
      </w:pPr>
      <w:r>
        <w:rPr>
          <w:b/>
          <w:sz w:val="28"/>
        </w:rPr>
        <w:t>It is important to consider the following:</w:t>
      </w:r>
    </w:p>
    <w:p w14:paraId="67902CB6" w14:textId="77777777" w:rsidR="00581058" w:rsidRPr="00581058" w:rsidRDefault="00581058" w:rsidP="00581058">
      <w:pPr>
        <w:pStyle w:val="ListParagraph"/>
        <w:numPr>
          <w:ilvl w:val="0"/>
          <w:numId w:val="5"/>
        </w:numPr>
        <w:rPr>
          <w:b/>
          <w:sz w:val="28"/>
        </w:rPr>
      </w:pPr>
      <w:r w:rsidRPr="00581058">
        <w:rPr>
          <w:b/>
          <w:sz w:val="28"/>
        </w:rPr>
        <w:t>What the key words mean in each question</w:t>
      </w:r>
      <w:r w:rsidR="00767E3F">
        <w:rPr>
          <w:b/>
          <w:sz w:val="28"/>
        </w:rPr>
        <w:t>?</w:t>
      </w:r>
    </w:p>
    <w:p w14:paraId="4A3EAA8C" w14:textId="77777777" w:rsidR="00581058" w:rsidRDefault="00581058" w:rsidP="00581058">
      <w:pPr>
        <w:pStyle w:val="ListParagraph"/>
        <w:numPr>
          <w:ilvl w:val="0"/>
          <w:numId w:val="5"/>
        </w:numPr>
        <w:rPr>
          <w:b/>
          <w:sz w:val="28"/>
        </w:rPr>
      </w:pPr>
      <w:r w:rsidRPr="00581058">
        <w:rPr>
          <w:b/>
          <w:sz w:val="28"/>
        </w:rPr>
        <w:t>What they are asking you to do</w:t>
      </w:r>
      <w:r w:rsidR="00767E3F">
        <w:rPr>
          <w:b/>
          <w:sz w:val="28"/>
        </w:rPr>
        <w:t>?</w:t>
      </w:r>
    </w:p>
    <w:p w14:paraId="448056AE" w14:textId="77777777" w:rsidR="00581058" w:rsidRDefault="4C0F8A63" w:rsidP="4C0F8A63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4C0F8A63">
        <w:rPr>
          <w:b/>
          <w:bCs/>
          <w:sz w:val="28"/>
          <w:szCs w:val="28"/>
        </w:rPr>
        <w:t>How many marks they are worth?</w:t>
      </w:r>
    </w:p>
    <w:p w14:paraId="768D8BFC" w14:textId="28FED8A0" w:rsidR="4C0F8A63" w:rsidRDefault="4C0F8A63" w:rsidP="4C0F8A63">
      <w:pPr>
        <w:ind w:left="360"/>
        <w:rPr>
          <w:b/>
          <w:bCs/>
          <w:sz w:val="28"/>
          <w:szCs w:val="28"/>
        </w:rPr>
      </w:pPr>
      <w:r w:rsidRPr="4C0F8A63">
        <w:rPr>
          <w:b/>
          <w:bCs/>
          <w:sz w:val="28"/>
          <w:szCs w:val="28"/>
        </w:rPr>
        <w:t>Use the Collins Revision Book provided, and revision post cards as specified on GO4 Schools GCSE Revision Homework.</w:t>
      </w:r>
    </w:p>
    <w:p w14:paraId="672A6659" w14:textId="77777777" w:rsidR="00581058" w:rsidRDefault="00581058" w:rsidP="002F43EE">
      <w:pPr>
        <w:rPr>
          <w:b/>
          <w:sz w:val="24"/>
        </w:rPr>
      </w:pPr>
    </w:p>
    <w:p w14:paraId="0A37501D" w14:textId="77777777" w:rsidR="00B021D2" w:rsidRDefault="00B021D2" w:rsidP="002F43EE">
      <w:pPr>
        <w:rPr>
          <w:b/>
          <w:noProof/>
          <w:sz w:val="28"/>
          <w:szCs w:val="28"/>
        </w:rPr>
      </w:pPr>
    </w:p>
    <w:p w14:paraId="31AD9C82" w14:textId="77777777" w:rsidR="00DA0500" w:rsidRPr="00FE2F9E" w:rsidRDefault="007D159A" w:rsidP="002F43EE">
      <w:pPr>
        <w:rPr>
          <w:b/>
          <w:sz w:val="28"/>
          <w:szCs w:val="28"/>
        </w:rPr>
      </w:pPr>
      <w:r w:rsidRPr="00FE2F9E">
        <w:rPr>
          <w:b/>
          <w:noProof/>
          <w:sz w:val="28"/>
          <w:szCs w:val="28"/>
        </w:rPr>
        <w:t>Section A</w:t>
      </w:r>
      <w:r w:rsidR="008F1D3A" w:rsidRPr="00FE2F9E">
        <w:rPr>
          <w:b/>
          <w:sz w:val="28"/>
          <w:szCs w:val="28"/>
        </w:rPr>
        <w:t xml:space="preserve"> – </w:t>
      </w:r>
      <w:r w:rsidRPr="00FE2F9E">
        <w:rPr>
          <w:b/>
          <w:sz w:val="28"/>
          <w:szCs w:val="28"/>
        </w:rPr>
        <w:t>Core Technical Principles</w:t>
      </w:r>
    </w:p>
    <w:p w14:paraId="1653DB56" w14:textId="77777777" w:rsidR="006C0900" w:rsidRPr="00FE2F9E" w:rsidRDefault="00795016" w:rsidP="002F43EE">
      <w:pPr>
        <w:rPr>
          <w:rFonts w:ascii="Segoe UI" w:eastAsiaTheme="minorHAnsi" w:hAnsi="Segoe UI" w:cs="Segoe UI"/>
          <w:sz w:val="28"/>
          <w:szCs w:val="28"/>
          <w:lang w:eastAsia="en-US"/>
        </w:rPr>
      </w:pPr>
      <w:hyperlink r:id="rId5" w:history="1">
        <w:r w:rsidR="006C0900" w:rsidRPr="00FE2F9E">
          <w:rPr>
            <w:rStyle w:val="Hyperlink"/>
            <w:rFonts w:ascii="Segoe UI" w:eastAsiaTheme="minorHAnsi" w:hAnsi="Segoe UI" w:cs="Segoe UI"/>
            <w:sz w:val="28"/>
            <w:szCs w:val="28"/>
            <w:lang w:eastAsia="en-US"/>
          </w:rPr>
          <w:t>https://www.aqa.org.uk/subjects/design-and-technology/gcse/design-and-technology-8552/subject-content/core-technical-principles</w:t>
        </w:r>
      </w:hyperlink>
    </w:p>
    <w:p w14:paraId="5DAB6C7B" w14:textId="77777777" w:rsidR="006C0900" w:rsidRPr="00FE2F9E" w:rsidRDefault="006C0900" w:rsidP="002F43EE">
      <w:pPr>
        <w:rPr>
          <w:b/>
          <w:sz w:val="28"/>
          <w:szCs w:val="28"/>
        </w:rPr>
      </w:pPr>
    </w:p>
    <w:p w14:paraId="00D9DFA0" w14:textId="77777777" w:rsidR="006C0900" w:rsidRPr="00FE2F9E" w:rsidRDefault="007D159A" w:rsidP="002F43EE">
      <w:pPr>
        <w:rPr>
          <w:sz w:val="28"/>
          <w:szCs w:val="28"/>
        </w:rPr>
      </w:pPr>
      <w:r w:rsidRPr="00FE2F9E">
        <w:rPr>
          <w:sz w:val="28"/>
          <w:szCs w:val="28"/>
        </w:rPr>
        <w:t xml:space="preserve">The first 10 questions are multiple choice </w:t>
      </w:r>
    </w:p>
    <w:p w14:paraId="51A72358" w14:textId="77777777" w:rsidR="006C0900" w:rsidRPr="00FE2F9E" w:rsidRDefault="006C0900" w:rsidP="006C0900">
      <w:pPr>
        <w:rPr>
          <w:b/>
          <w:sz w:val="28"/>
          <w:szCs w:val="28"/>
        </w:rPr>
      </w:pPr>
      <w:r w:rsidRPr="00FE2F9E">
        <w:rPr>
          <w:sz w:val="28"/>
          <w:szCs w:val="28"/>
        </w:rPr>
        <w:t>(1 mark for each question)</w:t>
      </w:r>
      <w:r w:rsidRPr="00FE2F9E">
        <w:rPr>
          <w:b/>
          <w:sz w:val="28"/>
          <w:szCs w:val="28"/>
        </w:rPr>
        <w:t xml:space="preserve"> 10 marks</w:t>
      </w:r>
    </w:p>
    <w:p w14:paraId="136AB233" w14:textId="77777777" w:rsidR="006C0900" w:rsidRPr="00FE2F9E" w:rsidRDefault="006C0900" w:rsidP="006C0900">
      <w:pPr>
        <w:rPr>
          <w:sz w:val="28"/>
          <w:szCs w:val="28"/>
        </w:rPr>
      </w:pPr>
      <w:r w:rsidRPr="00FE2F9E">
        <w:rPr>
          <w:sz w:val="28"/>
          <w:szCs w:val="28"/>
        </w:rPr>
        <w:t xml:space="preserve">The next 5 questions carry 2 marks each and will involve short written responses and calculations based on Maths/Science principles.  </w:t>
      </w:r>
      <w:r w:rsidRPr="00FE2F9E">
        <w:rPr>
          <w:b/>
          <w:sz w:val="28"/>
          <w:szCs w:val="28"/>
        </w:rPr>
        <w:t>10 marks</w:t>
      </w:r>
    </w:p>
    <w:p w14:paraId="7ED77D17" w14:textId="77777777" w:rsidR="00581058" w:rsidRPr="00FE2F9E" w:rsidRDefault="006C0900" w:rsidP="002F43EE">
      <w:pPr>
        <w:rPr>
          <w:sz w:val="28"/>
          <w:szCs w:val="28"/>
        </w:rPr>
      </w:pPr>
      <w:r w:rsidRPr="00FE2F9E">
        <w:rPr>
          <w:sz w:val="28"/>
          <w:szCs w:val="28"/>
        </w:rPr>
        <w:t xml:space="preserve">They </w:t>
      </w:r>
      <w:r w:rsidR="007D159A" w:rsidRPr="00FE2F9E">
        <w:rPr>
          <w:sz w:val="28"/>
          <w:szCs w:val="28"/>
        </w:rPr>
        <w:t>should be based on a sound knowledge of the following topics</w:t>
      </w:r>
    </w:p>
    <w:p w14:paraId="25F8F9E2" w14:textId="77777777" w:rsidR="006C0900" w:rsidRPr="00FE2F9E" w:rsidRDefault="006C0900" w:rsidP="006C0900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color w:val="4C4C4B"/>
          <w:sz w:val="28"/>
          <w:szCs w:val="28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28"/>
          <w:lang w:val="en"/>
        </w:rPr>
        <w:t>new and emerging technologies</w:t>
      </w:r>
    </w:p>
    <w:p w14:paraId="713708E4" w14:textId="77777777" w:rsidR="006C0900" w:rsidRPr="00FE2F9E" w:rsidRDefault="006C0900" w:rsidP="006C0900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color w:val="4C4C4B"/>
          <w:sz w:val="28"/>
          <w:szCs w:val="28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28"/>
          <w:lang w:val="en"/>
        </w:rPr>
        <w:t>energy generation and storage</w:t>
      </w:r>
    </w:p>
    <w:p w14:paraId="699B8A50" w14:textId="77777777" w:rsidR="006C0900" w:rsidRPr="00FE2F9E" w:rsidRDefault="006C0900" w:rsidP="006C0900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color w:val="4C4C4B"/>
          <w:sz w:val="28"/>
          <w:szCs w:val="28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28"/>
          <w:lang w:val="en"/>
        </w:rPr>
        <w:t>developments in new materials</w:t>
      </w:r>
    </w:p>
    <w:p w14:paraId="4CDE4ED1" w14:textId="77777777" w:rsidR="006C0900" w:rsidRPr="00FE2F9E" w:rsidRDefault="006C0900" w:rsidP="006C0900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color w:val="4C4C4B"/>
          <w:sz w:val="28"/>
          <w:szCs w:val="28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28"/>
          <w:lang w:val="en"/>
        </w:rPr>
        <w:t>systems approach to designing</w:t>
      </w:r>
    </w:p>
    <w:p w14:paraId="3203C194" w14:textId="77777777" w:rsidR="006C0900" w:rsidRPr="00FE2F9E" w:rsidRDefault="006C0900" w:rsidP="006C0900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color w:val="4C4C4B"/>
          <w:sz w:val="28"/>
          <w:szCs w:val="28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28"/>
          <w:lang w:val="en"/>
        </w:rPr>
        <w:t>mechanical devices</w:t>
      </w:r>
    </w:p>
    <w:p w14:paraId="49317C89" w14:textId="77777777" w:rsidR="006C0900" w:rsidRPr="00FE2F9E" w:rsidRDefault="006C0900" w:rsidP="006C0900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color w:val="4C4C4B"/>
          <w:sz w:val="28"/>
          <w:szCs w:val="28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28"/>
          <w:lang w:val="en"/>
        </w:rPr>
        <w:t>materials and their working properties.</w:t>
      </w:r>
    </w:p>
    <w:p w14:paraId="4DB5B1C1" w14:textId="77777777" w:rsidR="002F43EE" w:rsidRPr="00FE2F9E" w:rsidRDefault="002F43EE" w:rsidP="002F43EE">
      <w:pPr>
        <w:rPr>
          <w:b/>
          <w:sz w:val="28"/>
        </w:rPr>
      </w:pPr>
      <w:r w:rsidRPr="00FE2F9E">
        <w:rPr>
          <w:b/>
          <w:sz w:val="28"/>
        </w:rPr>
        <w:t>(</w:t>
      </w:r>
      <w:r w:rsidR="007D159A" w:rsidRPr="00FE2F9E">
        <w:rPr>
          <w:b/>
          <w:sz w:val="28"/>
        </w:rPr>
        <w:t>1 mark for each question</w:t>
      </w:r>
      <w:r w:rsidRPr="00FE2F9E">
        <w:rPr>
          <w:b/>
          <w:sz w:val="28"/>
        </w:rPr>
        <w:t>)</w:t>
      </w:r>
      <w:r w:rsidR="007D159A" w:rsidRPr="00FE2F9E">
        <w:rPr>
          <w:b/>
          <w:sz w:val="28"/>
        </w:rPr>
        <w:t xml:space="preserve"> 10 marks</w:t>
      </w:r>
    </w:p>
    <w:p w14:paraId="51F18EE4" w14:textId="77777777" w:rsidR="007D159A" w:rsidRPr="00FE2F9E" w:rsidRDefault="007D159A" w:rsidP="002F43EE">
      <w:pPr>
        <w:rPr>
          <w:b/>
          <w:sz w:val="28"/>
        </w:rPr>
      </w:pPr>
      <w:r w:rsidRPr="00FE2F9E">
        <w:rPr>
          <w:b/>
          <w:sz w:val="28"/>
          <w:highlight w:val="cyan"/>
        </w:rPr>
        <w:t>Total of 20 marks</w:t>
      </w:r>
    </w:p>
    <w:p w14:paraId="02EB378F" w14:textId="77777777" w:rsidR="00C96263" w:rsidRPr="00C96263" w:rsidRDefault="00C96263" w:rsidP="002F43EE">
      <w:pPr>
        <w:rPr>
          <w:sz w:val="24"/>
        </w:rPr>
      </w:pPr>
    </w:p>
    <w:p w14:paraId="5413896C" w14:textId="4A476649" w:rsidR="00B021D2" w:rsidRPr="006223D9" w:rsidRDefault="00B021D2" w:rsidP="00B021D2">
      <w:pPr>
        <w:spacing w:before="100" w:beforeAutospacing="1" w:after="100" w:line="360" w:lineRule="atLeast"/>
        <w:rPr>
          <w:rStyle w:val="Hyperlink"/>
          <w:rFonts w:ascii="Helvetica" w:eastAsia="Times New Roman" w:hAnsi="Helvetica" w:cs="Helvetica"/>
          <w:sz w:val="40"/>
          <w:szCs w:val="19"/>
          <w:lang w:val="en"/>
        </w:rPr>
      </w:pPr>
      <w:r>
        <w:rPr>
          <w:rFonts w:ascii="Segoe UI" w:eastAsiaTheme="minorHAnsi" w:hAnsi="Segoe UI" w:cs="Segoe UI"/>
          <w:sz w:val="28"/>
          <w:szCs w:val="20"/>
          <w:lang w:eastAsia="en-US"/>
        </w:rPr>
        <w:t>Link to exam style questions below;</w: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begin"/>
      </w:r>
      <w:r w:rsidR="003D33F6">
        <w:rPr>
          <w:rFonts w:ascii="Segoe UI" w:eastAsiaTheme="minorHAnsi" w:hAnsi="Segoe UI" w:cs="Segoe UI"/>
          <w:sz w:val="28"/>
          <w:szCs w:val="20"/>
          <w:lang w:eastAsia="en-US"/>
        </w:rPr>
        <w:instrText>HYPERLINK "C:\\Users\\smorgan\\AppData\\Local\\Microsoft\\Windows\\INetCache\\Content.Outlook\\RQLBMPDL\\Exam Questions.docx"</w:instrTex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separate"/>
      </w:r>
    </w:p>
    <w:p w14:paraId="14CE4757" w14:textId="77777777" w:rsidR="00B021D2" w:rsidRPr="006223D9" w:rsidRDefault="00B021D2" w:rsidP="00B021D2">
      <w:pPr>
        <w:rPr>
          <w:sz w:val="48"/>
        </w:rPr>
      </w:pPr>
      <w:r w:rsidRPr="006223D9">
        <w:rPr>
          <w:rStyle w:val="Hyperlink"/>
          <w:rFonts w:ascii="Segoe UI" w:eastAsiaTheme="minorHAnsi" w:hAnsi="Segoe UI" w:cs="Segoe UI"/>
          <w:sz w:val="28"/>
          <w:szCs w:val="20"/>
          <w:lang w:eastAsia="en-US"/>
        </w:rPr>
        <w:t>https://filestore.aqa.org.uk/resources/design-and-technology/AQA-85521-SQP.PDF</w: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end"/>
      </w:r>
    </w:p>
    <w:p w14:paraId="0E27B00A" w14:textId="08F61BB4" w:rsidR="00FE2F9E" w:rsidRDefault="00FE2F9E" w:rsidP="002F43EE">
      <w:pPr>
        <w:rPr>
          <w:b/>
          <w:sz w:val="28"/>
        </w:rPr>
      </w:pPr>
    </w:p>
    <w:p w14:paraId="0BF8AF3F" w14:textId="77777777" w:rsidR="002F43EE" w:rsidRPr="008F1D3A" w:rsidRDefault="00FE2F9E" w:rsidP="002F43EE">
      <w:pPr>
        <w:rPr>
          <w:b/>
          <w:sz w:val="32"/>
        </w:rPr>
      </w:pPr>
      <w:r>
        <w:rPr>
          <w:b/>
          <w:sz w:val="28"/>
        </w:rPr>
        <w:lastRenderedPageBreak/>
        <w:t>Section B – Specialist Technical Principles</w:t>
      </w:r>
      <w:r w:rsidR="00CF194B">
        <w:rPr>
          <w:b/>
          <w:sz w:val="28"/>
        </w:rPr>
        <w:t xml:space="preserve"> </w:t>
      </w:r>
    </w:p>
    <w:p w14:paraId="09F9D73E" w14:textId="77777777" w:rsidR="00220552" w:rsidRDefault="00795016" w:rsidP="00DA0500">
      <w:pPr>
        <w:rPr>
          <w:rFonts w:ascii="Segoe UI" w:eastAsiaTheme="minorHAnsi" w:hAnsi="Segoe UI" w:cs="Segoe UI"/>
          <w:sz w:val="28"/>
          <w:szCs w:val="20"/>
          <w:lang w:eastAsia="en-US"/>
        </w:rPr>
      </w:pPr>
      <w:hyperlink r:id="rId6" w:history="1">
        <w:r w:rsidR="00FE2F9E" w:rsidRPr="00FE2F9E">
          <w:rPr>
            <w:rStyle w:val="Hyperlink"/>
            <w:rFonts w:ascii="Segoe UI" w:eastAsiaTheme="minorHAnsi" w:hAnsi="Segoe UI" w:cs="Segoe UI"/>
            <w:sz w:val="28"/>
            <w:szCs w:val="20"/>
            <w:lang w:eastAsia="en-US"/>
          </w:rPr>
          <w:t>https://www.aqa.org.uk/subjects/design-and-technology/gcse/design-and-technology-8552/subject-content/specialist-technical-principles</w:t>
        </w:r>
      </w:hyperlink>
    </w:p>
    <w:p w14:paraId="60061E4C" w14:textId="77777777" w:rsidR="00FE2F9E" w:rsidRDefault="00FE2F9E" w:rsidP="00DA0500">
      <w:pPr>
        <w:rPr>
          <w:rFonts w:ascii="Segoe UI" w:eastAsiaTheme="minorHAnsi" w:hAnsi="Segoe UI" w:cs="Segoe UI"/>
          <w:sz w:val="28"/>
          <w:szCs w:val="20"/>
          <w:lang w:eastAsia="en-US"/>
        </w:rPr>
      </w:pPr>
    </w:p>
    <w:p w14:paraId="3C5ED971" w14:textId="77777777" w:rsidR="00FE2F9E" w:rsidRPr="00FE2F9E" w:rsidRDefault="00FE2F9E" w:rsidP="00FE2F9E">
      <w:pPr>
        <w:spacing w:after="240" w:line="360" w:lineRule="atLeast"/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  <w:t>In addition to the core technical principles, all students should develop an in-depth knowledge and understanding of the following specialist technical principles:</w:t>
      </w:r>
    </w:p>
    <w:p w14:paraId="798895CF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selection of materials or components</w:t>
      </w:r>
    </w:p>
    <w:p w14:paraId="396039FD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 xml:space="preserve">forces and stresses </w:t>
      </w:r>
    </w:p>
    <w:p w14:paraId="04064025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ecological and social footprint</w:t>
      </w:r>
    </w:p>
    <w:p w14:paraId="4C8A3404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sources and origins</w:t>
      </w:r>
    </w:p>
    <w:p w14:paraId="69E9BF14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using and working with materials</w:t>
      </w:r>
    </w:p>
    <w:p w14:paraId="2B82CB98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stock forms, types and sizes</w:t>
      </w:r>
    </w:p>
    <w:p w14:paraId="06C9418A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scales of production</w:t>
      </w:r>
    </w:p>
    <w:p w14:paraId="68E3132A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specialist techniques and processes</w:t>
      </w:r>
    </w:p>
    <w:p w14:paraId="34DFE580" w14:textId="77777777" w:rsidR="00FE2F9E" w:rsidRDefault="00FE2F9E" w:rsidP="00FE2F9E">
      <w:pPr>
        <w:numPr>
          <w:ilvl w:val="0"/>
          <w:numId w:val="9"/>
        </w:numPr>
        <w:spacing w:before="100" w:beforeAutospacing="1" w:after="10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surface treatments and finishes.</w:t>
      </w:r>
    </w:p>
    <w:p w14:paraId="44EAFD9C" w14:textId="77777777" w:rsidR="00FE2F9E" w:rsidRDefault="00FE2F9E" w:rsidP="00FE2F9E">
      <w:pPr>
        <w:spacing w:after="24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</w:p>
    <w:p w14:paraId="1B2DD7B1" w14:textId="77777777" w:rsidR="00FE2F9E" w:rsidRPr="00FE2F9E" w:rsidRDefault="00FE2F9E" w:rsidP="00FE2F9E">
      <w:pPr>
        <w:spacing w:after="24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 xml:space="preserve">The categories through which the principles </w:t>
      </w:r>
      <w:r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have been delivered are in bold;</w:t>
      </w:r>
    </w:p>
    <w:p w14:paraId="4B043E9A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  <w:t>papers and boards</w:t>
      </w:r>
    </w:p>
    <w:p w14:paraId="49D9DCC8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  <w:t>timber based materials</w:t>
      </w:r>
    </w:p>
    <w:p w14:paraId="7512F481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metal based materials</w:t>
      </w:r>
    </w:p>
    <w:p w14:paraId="22C50E0F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polymers</w:t>
      </w:r>
    </w:p>
    <w:p w14:paraId="4D88D8DE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textile based materials</w:t>
      </w:r>
    </w:p>
    <w:p w14:paraId="6888DA71" w14:textId="77777777" w:rsidR="00FE2F9E" w:rsidRPr="00FE2F9E" w:rsidRDefault="00FE2F9E" w:rsidP="00FE2F9E">
      <w:pPr>
        <w:numPr>
          <w:ilvl w:val="0"/>
          <w:numId w:val="9"/>
        </w:numPr>
        <w:spacing w:before="100" w:beforeAutospacing="1" w:after="100" w:line="360" w:lineRule="atLeast"/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</w:pPr>
      <w:r w:rsidRPr="00FE2F9E">
        <w:rPr>
          <w:rFonts w:ascii="Helvetica" w:eastAsia="Times New Roman" w:hAnsi="Helvetica" w:cs="Helvetica"/>
          <w:b/>
          <w:color w:val="4C4C4B"/>
          <w:sz w:val="28"/>
          <w:szCs w:val="19"/>
          <w:lang w:val="en"/>
        </w:rPr>
        <w:t>electronic and mechanical systems.</w:t>
      </w:r>
    </w:p>
    <w:p w14:paraId="21959F61" w14:textId="13A6EE06" w:rsidR="00FE2F9E" w:rsidRPr="006223D9" w:rsidRDefault="006223D9" w:rsidP="00FE2F9E">
      <w:pPr>
        <w:spacing w:before="100" w:beforeAutospacing="1" w:after="100" w:line="360" w:lineRule="atLeast"/>
        <w:rPr>
          <w:rStyle w:val="Hyperlink"/>
          <w:rFonts w:ascii="Helvetica" w:eastAsia="Times New Roman" w:hAnsi="Helvetica" w:cs="Helvetica"/>
          <w:sz w:val="40"/>
          <w:szCs w:val="19"/>
          <w:lang w:val="en"/>
        </w:rPr>
      </w:pPr>
      <w:r>
        <w:rPr>
          <w:rFonts w:ascii="Segoe UI" w:eastAsiaTheme="minorHAnsi" w:hAnsi="Segoe UI" w:cs="Segoe UI"/>
          <w:sz w:val="28"/>
          <w:szCs w:val="20"/>
          <w:lang w:eastAsia="en-US"/>
        </w:rPr>
        <w:t>Link to exam style questions below;</w: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begin"/>
      </w:r>
      <w:r w:rsidR="003D33F6">
        <w:rPr>
          <w:rFonts w:ascii="Segoe UI" w:eastAsiaTheme="minorHAnsi" w:hAnsi="Segoe UI" w:cs="Segoe UI"/>
          <w:sz w:val="28"/>
          <w:szCs w:val="20"/>
          <w:lang w:eastAsia="en-US"/>
        </w:rPr>
        <w:instrText>HYPERLINK "C:\\Users\\smorgan\\AppData\\Local\\Microsoft\\Windows\\INetCache\\Content.Outlook\\RQLBMPDL\\Exam Questions.docx"</w:instrTex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separate"/>
      </w:r>
    </w:p>
    <w:p w14:paraId="531355D1" w14:textId="77777777" w:rsidR="00FE2F9E" w:rsidRPr="006223D9" w:rsidRDefault="006223D9" w:rsidP="00DA0500">
      <w:pPr>
        <w:rPr>
          <w:sz w:val="48"/>
        </w:rPr>
      </w:pPr>
      <w:r w:rsidRPr="006223D9">
        <w:rPr>
          <w:rStyle w:val="Hyperlink"/>
          <w:rFonts w:ascii="Segoe UI" w:eastAsiaTheme="minorHAnsi" w:hAnsi="Segoe UI" w:cs="Segoe UI"/>
          <w:sz w:val="28"/>
          <w:szCs w:val="20"/>
          <w:lang w:eastAsia="en-US"/>
        </w:rPr>
        <w:t>https://filestore.aqa.org.uk/resources/design-and-technology/AQA-85521-SQP.PDF</w: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end"/>
      </w:r>
    </w:p>
    <w:p w14:paraId="4B94D5A5" w14:textId="77777777" w:rsidR="008F1D3A" w:rsidRPr="00581058" w:rsidRDefault="008F1D3A" w:rsidP="00DA0500">
      <w:pPr>
        <w:rPr>
          <w:sz w:val="24"/>
        </w:rPr>
      </w:pPr>
    </w:p>
    <w:p w14:paraId="3BBF39AA" w14:textId="64916AEE" w:rsidR="00CF194B" w:rsidRDefault="00CF194B" w:rsidP="00CF194B">
      <w:pPr>
        <w:rPr>
          <w:b/>
          <w:sz w:val="28"/>
        </w:rPr>
      </w:pPr>
      <w:r w:rsidRPr="00FE2F9E">
        <w:rPr>
          <w:b/>
          <w:sz w:val="28"/>
          <w:highlight w:val="cyan"/>
        </w:rPr>
        <w:t xml:space="preserve">Total of </w:t>
      </w:r>
      <w:r>
        <w:rPr>
          <w:b/>
          <w:sz w:val="28"/>
          <w:highlight w:val="cyan"/>
        </w:rPr>
        <w:t>3</w:t>
      </w:r>
      <w:r w:rsidRPr="00FE2F9E">
        <w:rPr>
          <w:b/>
          <w:sz w:val="28"/>
          <w:highlight w:val="cyan"/>
        </w:rPr>
        <w:t>0 marks</w:t>
      </w:r>
    </w:p>
    <w:p w14:paraId="39C0228C" w14:textId="1AFA38E4" w:rsidR="00795016" w:rsidRDefault="00795016" w:rsidP="00CF194B">
      <w:pPr>
        <w:rPr>
          <w:b/>
          <w:sz w:val="28"/>
        </w:rPr>
      </w:pPr>
    </w:p>
    <w:p w14:paraId="0C65491D" w14:textId="24B29F8D" w:rsidR="00795016" w:rsidRDefault="00795016" w:rsidP="00CF194B">
      <w:pPr>
        <w:rPr>
          <w:b/>
          <w:sz w:val="28"/>
        </w:rPr>
      </w:pPr>
    </w:p>
    <w:p w14:paraId="739F98AB" w14:textId="4CB0DE04" w:rsidR="00795016" w:rsidRDefault="00795016" w:rsidP="00CF194B">
      <w:pPr>
        <w:rPr>
          <w:b/>
          <w:sz w:val="28"/>
        </w:rPr>
      </w:pPr>
    </w:p>
    <w:p w14:paraId="38423012" w14:textId="5E3AFC9A" w:rsidR="00795016" w:rsidRDefault="00795016" w:rsidP="00CF194B">
      <w:pPr>
        <w:rPr>
          <w:b/>
          <w:sz w:val="28"/>
        </w:rPr>
      </w:pPr>
    </w:p>
    <w:p w14:paraId="17F98686" w14:textId="77777777" w:rsidR="00795016" w:rsidRPr="00FE2F9E" w:rsidRDefault="00795016" w:rsidP="00CF194B">
      <w:pPr>
        <w:rPr>
          <w:b/>
          <w:sz w:val="28"/>
        </w:rPr>
      </w:pPr>
      <w:bookmarkStart w:id="0" w:name="_GoBack"/>
      <w:bookmarkEnd w:id="0"/>
    </w:p>
    <w:p w14:paraId="6A6EB4BB" w14:textId="721F8BBB" w:rsidR="002F7C0C" w:rsidRDefault="00FE2F9E" w:rsidP="002F7C0C">
      <w:pPr>
        <w:rPr>
          <w:b/>
          <w:sz w:val="28"/>
        </w:rPr>
      </w:pPr>
      <w:r w:rsidRPr="00FE2F9E">
        <w:rPr>
          <w:b/>
          <w:sz w:val="28"/>
        </w:rPr>
        <w:lastRenderedPageBreak/>
        <w:t>Section C – Designing and Making Principles</w:t>
      </w:r>
    </w:p>
    <w:p w14:paraId="6E0E64B0" w14:textId="21FC0EC3" w:rsidR="008D70B5" w:rsidRPr="008D70B5" w:rsidRDefault="008D70B5" w:rsidP="002F7C0C">
      <w:pPr>
        <w:rPr>
          <w:rStyle w:val="Hyperlink"/>
          <w:b/>
          <w:sz w:val="40"/>
        </w:rPr>
      </w:pPr>
      <w:r w:rsidRPr="008D70B5">
        <w:rPr>
          <w:rFonts w:ascii="Segoe UI" w:eastAsiaTheme="minorHAnsi" w:hAnsi="Segoe UI" w:cs="Segoe UI"/>
          <w:sz w:val="28"/>
          <w:szCs w:val="20"/>
          <w:lang w:eastAsia="en-US"/>
        </w:rPr>
        <w:fldChar w:fldCharType="begin"/>
      </w:r>
      <w:r w:rsidR="003D33F6">
        <w:rPr>
          <w:rFonts w:ascii="Segoe UI" w:eastAsiaTheme="minorHAnsi" w:hAnsi="Segoe UI" w:cs="Segoe UI"/>
          <w:sz w:val="28"/>
          <w:szCs w:val="20"/>
          <w:lang w:eastAsia="en-US"/>
        </w:rPr>
        <w:instrText>HYPERLINK "C:\\Users\\smorgan\\AppData\\Local\\Microsoft\\Windows\\INetCache\\Content.Outlook\\RQLBMPDL\\Exam Questions.docx"</w:instrText>
      </w:r>
      <w:r w:rsidRPr="008D70B5">
        <w:rPr>
          <w:rFonts w:ascii="Segoe UI" w:eastAsiaTheme="minorHAnsi" w:hAnsi="Segoe UI" w:cs="Segoe UI"/>
          <w:sz w:val="28"/>
          <w:szCs w:val="20"/>
          <w:lang w:eastAsia="en-US"/>
        </w:rPr>
        <w:fldChar w:fldCharType="separate"/>
      </w:r>
      <w:r w:rsidRPr="008D70B5">
        <w:rPr>
          <w:rStyle w:val="Hyperlink"/>
          <w:rFonts w:ascii="Segoe UI" w:eastAsiaTheme="minorHAnsi" w:hAnsi="Segoe UI" w:cs="Segoe UI"/>
          <w:sz w:val="28"/>
          <w:szCs w:val="20"/>
          <w:lang w:eastAsia="en-US"/>
        </w:rPr>
        <w:t>https://www.aqa.org.uk/subjects/design-and-technology/gcse/design-and-technology-8552/subject-content/designing-and-making-principles</w:t>
      </w:r>
    </w:p>
    <w:p w14:paraId="38475698" w14:textId="77777777" w:rsidR="00622685" w:rsidRPr="008D70B5" w:rsidRDefault="008D70B5" w:rsidP="008D70B5">
      <w:pPr>
        <w:spacing w:after="24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8D70B5">
        <w:rPr>
          <w:rFonts w:ascii="Segoe UI" w:eastAsiaTheme="minorHAnsi" w:hAnsi="Segoe UI" w:cs="Segoe UI"/>
          <w:sz w:val="28"/>
          <w:szCs w:val="20"/>
          <w:lang w:eastAsia="en-US"/>
        </w:rPr>
        <w:fldChar w:fldCharType="end"/>
      </w:r>
      <w:r w:rsidR="00622685" w:rsidRPr="008D70B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 xml:space="preserve">Students should know and understand that all design and technology activities take place within a wide range of contexts. </w:t>
      </w:r>
    </w:p>
    <w:p w14:paraId="0ED1C3D4" w14:textId="77777777" w:rsidR="00622685" w:rsidRPr="008D70B5" w:rsidRDefault="00622685" w:rsidP="008D70B5">
      <w:pPr>
        <w:spacing w:after="24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8D70B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They should also understand how the prototypes they develop must satisfy wants or needs and be fit for their intended use. For example, the home, school, work or leisure.</w:t>
      </w:r>
    </w:p>
    <w:p w14:paraId="70024CFD" w14:textId="77777777" w:rsidR="00622685" w:rsidRPr="008D70B5" w:rsidRDefault="00622685" w:rsidP="008D70B5">
      <w:pPr>
        <w:spacing w:after="24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8D70B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They will need to demonstrate and apply knowledge and understanding of designing and making principles in relation to the following areas:</w:t>
      </w:r>
    </w:p>
    <w:p w14:paraId="63DA759B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investigation, primary and secondary data</w:t>
      </w:r>
    </w:p>
    <w:p w14:paraId="5DAEE037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environmental, social and economic challenge</w:t>
      </w:r>
    </w:p>
    <w:p w14:paraId="601D9F62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the work of others</w:t>
      </w:r>
    </w:p>
    <w:p w14:paraId="5E1C08D0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design strategies</w:t>
      </w:r>
    </w:p>
    <w:p w14:paraId="592810FA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communication of design ideas</w:t>
      </w:r>
    </w:p>
    <w:p w14:paraId="3E8EA402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prototype development</w:t>
      </w:r>
    </w:p>
    <w:p w14:paraId="62174CB5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selection of materials and components</w:t>
      </w:r>
    </w:p>
    <w:p w14:paraId="27344D84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tolerances</w:t>
      </w:r>
    </w:p>
    <w:p w14:paraId="524C0003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material management</w:t>
      </w:r>
    </w:p>
    <w:p w14:paraId="253429CE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3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specialist tools and equipment</w:t>
      </w:r>
    </w:p>
    <w:p w14:paraId="5447E34E" w14:textId="77777777" w:rsidR="00622685" w:rsidRPr="00622685" w:rsidRDefault="00622685" w:rsidP="00622685">
      <w:pPr>
        <w:numPr>
          <w:ilvl w:val="0"/>
          <w:numId w:val="12"/>
        </w:numPr>
        <w:spacing w:before="100" w:beforeAutospacing="1" w:after="100" w:line="360" w:lineRule="atLeast"/>
        <w:rPr>
          <w:rFonts w:ascii="Helvetica" w:eastAsia="Times New Roman" w:hAnsi="Helvetica" w:cs="Helvetica"/>
          <w:color w:val="4C4C4B"/>
          <w:sz w:val="28"/>
          <w:szCs w:val="19"/>
          <w:lang w:val="en"/>
        </w:rPr>
      </w:pPr>
      <w:r w:rsidRPr="00622685">
        <w:rPr>
          <w:rFonts w:ascii="Helvetica" w:eastAsia="Times New Roman" w:hAnsi="Helvetica" w:cs="Helvetica"/>
          <w:color w:val="4C4C4B"/>
          <w:sz w:val="28"/>
          <w:szCs w:val="19"/>
          <w:lang w:val="en"/>
        </w:rPr>
        <w:t>specialist techniques and processes</w:t>
      </w:r>
    </w:p>
    <w:p w14:paraId="0CBCBDC3" w14:textId="77777777" w:rsidR="00622685" w:rsidRPr="00FE2F9E" w:rsidRDefault="00915662" w:rsidP="002F7C0C">
      <w:pPr>
        <w:rPr>
          <w:b/>
          <w:sz w:val="28"/>
        </w:rPr>
      </w:pPr>
      <w:r w:rsidRPr="008D70B5">
        <w:rPr>
          <w:b/>
          <w:noProof/>
          <w:sz w:val="28"/>
          <w:highlight w:val="cya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6FF720" wp14:editId="63687D9C">
                <wp:simplePos x="0" y="0"/>
                <wp:positionH relativeFrom="margin">
                  <wp:posOffset>3486150</wp:posOffset>
                </wp:positionH>
                <wp:positionV relativeFrom="paragraph">
                  <wp:posOffset>271145</wp:posOffset>
                </wp:positionV>
                <wp:extent cx="3038475" cy="1352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5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676F" w14:textId="77777777" w:rsidR="00026F79" w:rsidRPr="00DF72A6" w:rsidRDefault="00CF194B" w:rsidP="002F7C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  <w:r w:rsidR="00026F79" w:rsidRPr="002F7C0C">
                              <w:rPr>
                                <w:b/>
                                <w:sz w:val="24"/>
                              </w:rPr>
                              <w:t xml:space="preserve"> marks</w:t>
                            </w:r>
                            <w:r w:rsidR="00026F79">
                              <w:rPr>
                                <w:sz w:val="24"/>
                              </w:rPr>
                              <w:t xml:space="preserve"> – </w:t>
                            </w:r>
                            <w:r w:rsidR="00026F79" w:rsidRPr="00DF72A6">
                              <w:rPr>
                                <w:sz w:val="24"/>
                              </w:rPr>
                              <w:t xml:space="preserve">This question </w:t>
                            </w:r>
                            <w:r w:rsidR="00026F79">
                              <w:rPr>
                                <w:sz w:val="24"/>
                              </w:rPr>
                              <w:t xml:space="preserve">is worth the biggest amount of marks and so should consist of several long paragraphs. The use of specialist language is also important to achieve a higher mark and so is giving really clear reasons why you chose your </w:t>
                            </w:r>
                            <w:r w:rsidR="00C863B3">
                              <w:rPr>
                                <w:sz w:val="24"/>
                              </w:rPr>
                              <w:t>responses</w:t>
                            </w:r>
                            <w:r w:rsidR="00026F79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="http://schemas.openxmlformats.org/drawingml/2006/main" xmlns:wp14="http://schemas.microsoft.com/office/word/2010/wordml">
            <w:pict w14:anchorId="47C06DA4">
              <v:shapetype id="_x0000_t202" coordsize="21600,21600" o:spt="202" path="m,l,21600r21600,l21600,xe" w14:anchorId="756FF720">
                <v:stroke joinstyle="miter"/>
                <v:path gradientshapeok="t" o:connecttype="rect"/>
              </v:shapetype>
              <v:shape id="Text Box 2" style="position:absolute;margin-left:274.5pt;margin-top:21.35pt;width:239.25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9cc2e5 [1940]" strokecolor="#f4b083 [194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">
                <v:textbox>
                  <w:txbxContent>
                    <w:p w:rsidRPr="00DF72A6" w:rsidR="00026F79" w:rsidP="002F7C0C" w:rsidRDefault="00CF194B" w14:paraId="653FC8FD" wp14:textId="7777777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50</w:t>
                      </w:r>
                      <w:r w:rsidRPr="002F7C0C" w:rsidR="00026F79">
                        <w:rPr>
                          <w:b/>
                          <w:sz w:val="24"/>
                        </w:rPr>
                        <w:t xml:space="preserve"> marks</w:t>
                      </w:r>
                      <w:r w:rsidR="00026F79">
                        <w:rPr>
                          <w:sz w:val="24"/>
                        </w:rPr>
                        <w:t xml:space="preserve"> – </w:t>
                      </w:r>
                      <w:r w:rsidRPr="00DF72A6" w:rsidR="00026F79">
                        <w:rPr>
                          <w:sz w:val="24"/>
                        </w:rPr>
                        <w:t xml:space="preserve">This question </w:t>
                      </w:r>
                      <w:r w:rsidR="00026F79">
                        <w:rPr>
                          <w:sz w:val="24"/>
                        </w:rPr>
                        <w:t xml:space="preserve">is worth the biggest amount of marks and so should consist of several long paragraphs. The use of specialist language is also important to achieve a higher mark and so is giving really clear reasons why you chose your </w:t>
                      </w:r>
                      <w:r w:rsidR="00C863B3">
                        <w:rPr>
                          <w:sz w:val="24"/>
                        </w:rPr>
                        <w:t>responses</w:t>
                      </w:r>
                      <w:r w:rsidR="00026F79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0C596" w14:textId="77777777" w:rsidR="002F43EE" w:rsidRDefault="002F7C0C" w:rsidP="002F43EE">
      <w:pPr>
        <w:rPr>
          <w:b/>
          <w:sz w:val="28"/>
        </w:rPr>
      </w:pPr>
      <w:r w:rsidRPr="008D70B5">
        <w:rPr>
          <w:b/>
          <w:sz w:val="28"/>
          <w:highlight w:val="cyan"/>
        </w:rPr>
        <w:t>(</w:t>
      </w:r>
      <w:r w:rsidR="00CF194B" w:rsidRPr="008D70B5">
        <w:rPr>
          <w:b/>
          <w:sz w:val="28"/>
          <w:highlight w:val="cyan"/>
        </w:rPr>
        <w:t>50</w:t>
      </w:r>
      <w:r w:rsidRPr="008D70B5">
        <w:rPr>
          <w:b/>
          <w:sz w:val="28"/>
          <w:highlight w:val="cyan"/>
        </w:rPr>
        <w:t xml:space="preserve"> marks</w:t>
      </w:r>
      <w:r w:rsidR="00622685" w:rsidRPr="008D70B5">
        <w:rPr>
          <w:b/>
          <w:sz w:val="28"/>
          <w:highlight w:val="cyan"/>
        </w:rPr>
        <w:t>)</w:t>
      </w:r>
    </w:p>
    <w:p w14:paraId="4B99056E" w14:textId="77777777" w:rsidR="00915662" w:rsidRDefault="00915662" w:rsidP="002F43EE">
      <w:pPr>
        <w:rPr>
          <w:b/>
          <w:sz w:val="28"/>
        </w:rPr>
      </w:pPr>
    </w:p>
    <w:p w14:paraId="1299C43A" w14:textId="77777777" w:rsidR="00915662" w:rsidRDefault="00915662" w:rsidP="002F43EE">
      <w:pPr>
        <w:rPr>
          <w:b/>
          <w:sz w:val="28"/>
        </w:rPr>
      </w:pPr>
    </w:p>
    <w:p w14:paraId="4DDBEF00" w14:textId="77777777" w:rsidR="00915662" w:rsidRDefault="00915662" w:rsidP="002F43EE">
      <w:pPr>
        <w:rPr>
          <w:b/>
          <w:sz w:val="28"/>
        </w:rPr>
      </w:pPr>
    </w:p>
    <w:p w14:paraId="3461D779" w14:textId="77777777" w:rsidR="00915662" w:rsidRDefault="00915662" w:rsidP="002F43EE">
      <w:pPr>
        <w:rPr>
          <w:b/>
          <w:sz w:val="28"/>
        </w:rPr>
      </w:pPr>
    </w:p>
    <w:p w14:paraId="2CADBC57" w14:textId="35AB47E6" w:rsidR="00915662" w:rsidRPr="006223D9" w:rsidRDefault="00915662" w:rsidP="00915662">
      <w:pPr>
        <w:spacing w:before="100" w:beforeAutospacing="1" w:after="100" w:line="360" w:lineRule="atLeast"/>
        <w:rPr>
          <w:rStyle w:val="Hyperlink"/>
          <w:rFonts w:ascii="Helvetica" w:eastAsia="Times New Roman" w:hAnsi="Helvetica" w:cs="Helvetica"/>
          <w:sz w:val="40"/>
          <w:szCs w:val="19"/>
          <w:lang w:val="en"/>
        </w:rPr>
      </w:pPr>
      <w:r>
        <w:rPr>
          <w:rFonts w:ascii="Segoe UI" w:eastAsiaTheme="minorHAnsi" w:hAnsi="Segoe UI" w:cs="Segoe UI"/>
          <w:sz w:val="28"/>
          <w:szCs w:val="20"/>
          <w:lang w:eastAsia="en-US"/>
        </w:rPr>
        <w:t>Link to exam style questions below;</w: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begin"/>
      </w:r>
      <w:r w:rsidR="003D33F6">
        <w:rPr>
          <w:rFonts w:ascii="Segoe UI" w:eastAsiaTheme="minorHAnsi" w:hAnsi="Segoe UI" w:cs="Segoe UI"/>
          <w:sz w:val="28"/>
          <w:szCs w:val="20"/>
          <w:lang w:eastAsia="en-US"/>
        </w:rPr>
        <w:instrText>HYPERLINK "C:\\Users\\smorgan\\AppData\\Local\\Microsoft\\Windows\\INetCache\\Content.Outlook\\RQLBMPDL\\Exam Questions.docx"</w:instrTex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separate"/>
      </w:r>
    </w:p>
    <w:p w14:paraId="078C4590" w14:textId="77777777" w:rsidR="00915662" w:rsidRPr="006223D9" w:rsidRDefault="00915662" w:rsidP="00915662">
      <w:pPr>
        <w:rPr>
          <w:sz w:val="48"/>
        </w:rPr>
      </w:pPr>
      <w:r w:rsidRPr="006223D9">
        <w:rPr>
          <w:rStyle w:val="Hyperlink"/>
          <w:rFonts w:ascii="Segoe UI" w:eastAsiaTheme="minorHAnsi" w:hAnsi="Segoe UI" w:cs="Segoe UI"/>
          <w:sz w:val="28"/>
          <w:szCs w:val="20"/>
          <w:lang w:eastAsia="en-US"/>
        </w:rPr>
        <w:t>https://filestore.aqa.org.uk/resources/design-and-technology/AQA-85521-SQP.PDF</w:t>
      </w:r>
      <w:r w:rsidRPr="006223D9">
        <w:rPr>
          <w:rFonts w:ascii="Segoe UI" w:eastAsiaTheme="minorHAnsi" w:hAnsi="Segoe UI" w:cs="Segoe UI"/>
          <w:sz w:val="28"/>
          <w:szCs w:val="20"/>
          <w:lang w:eastAsia="en-US"/>
        </w:rPr>
        <w:fldChar w:fldCharType="end"/>
      </w:r>
    </w:p>
    <w:p w14:paraId="3CF2D8B6" w14:textId="77777777" w:rsidR="00915662" w:rsidRPr="002F7C0C" w:rsidRDefault="00915662" w:rsidP="002F43EE">
      <w:pPr>
        <w:rPr>
          <w:b/>
          <w:sz w:val="24"/>
        </w:rPr>
      </w:pPr>
    </w:p>
    <w:sectPr w:rsidR="00915662" w:rsidRPr="002F7C0C" w:rsidSect="005810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74"/>
    <w:multiLevelType w:val="multilevel"/>
    <w:tmpl w:val="CDF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4330"/>
    <w:multiLevelType w:val="hybridMultilevel"/>
    <w:tmpl w:val="B16062D8"/>
    <w:lvl w:ilvl="0" w:tplc="6616C266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0B66E8A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3C62A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D9ACC3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6A6A8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14BBB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A6D03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5AC80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FCC25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291F4B"/>
    <w:multiLevelType w:val="hybridMultilevel"/>
    <w:tmpl w:val="BDEC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294"/>
    <w:multiLevelType w:val="hybridMultilevel"/>
    <w:tmpl w:val="8F4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3ED5"/>
    <w:multiLevelType w:val="hybridMultilevel"/>
    <w:tmpl w:val="49B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D89"/>
    <w:multiLevelType w:val="hybridMultilevel"/>
    <w:tmpl w:val="A2BE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297F"/>
    <w:multiLevelType w:val="hybridMultilevel"/>
    <w:tmpl w:val="56C4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65DC"/>
    <w:multiLevelType w:val="multilevel"/>
    <w:tmpl w:val="FDC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A317B"/>
    <w:multiLevelType w:val="hybridMultilevel"/>
    <w:tmpl w:val="09AA13AA"/>
    <w:lvl w:ilvl="0" w:tplc="CC7C682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827F5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66E95C">
      <w:start w:val="1"/>
      <w:numFmt w:val="bullet"/>
      <w:lvlRestart w:val="0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5CF5A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B2364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5543A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7B4D8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A64548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3AC5B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2F00B0"/>
    <w:multiLevelType w:val="multilevel"/>
    <w:tmpl w:val="FE8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85EB1"/>
    <w:multiLevelType w:val="multilevel"/>
    <w:tmpl w:val="F7CAB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86919"/>
    <w:multiLevelType w:val="hybridMultilevel"/>
    <w:tmpl w:val="442E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E"/>
    <w:rsid w:val="00026F79"/>
    <w:rsid w:val="00114940"/>
    <w:rsid w:val="00220552"/>
    <w:rsid w:val="00277067"/>
    <w:rsid w:val="002F43EE"/>
    <w:rsid w:val="002F7C0C"/>
    <w:rsid w:val="003D33F6"/>
    <w:rsid w:val="003F6D1A"/>
    <w:rsid w:val="00581058"/>
    <w:rsid w:val="006223D9"/>
    <w:rsid w:val="00622685"/>
    <w:rsid w:val="006C0900"/>
    <w:rsid w:val="00767E3F"/>
    <w:rsid w:val="00795016"/>
    <w:rsid w:val="007D159A"/>
    <w:rsid w:val="0081040C"/>
    <w:rsid w:val="008D70B5"/>
    <w:rsid w:val="008F1D3A"/>
    <w:rsid w:val="00915662"/>
    <w:rsid w:val="00970ED1"/>
    <w:rsid w:val="00AA5C15"/>
    <w:rsid w:val="00B021D2"/>
    <w:rsid w:val="00BD0A45"/>
    <w:rsid w:val="00C863B3"/>
    <w:rsid w:val="00C96263"/>
    <w:rsid w:val="00CF194B"/>
    <w:rsid w:val="00DA0500"/>
    <w:rsid w:val="00DF72A6"/>
    <w:rsid w:val="00F47991"/>
    <w:rsid w:val="00FE2F9E"/>
    <w:rsid w:val="4C0F8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5299"/>
  <w15:chartTrackingRefBased/>
  <w15:docId w15:val="{ACA69480-0406-4F3F-AF14-76CCE35E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E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9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2F9E"/>
    <w:pPr>
      <w:spacing w:after="240" w:line="360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16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a.org.uk/subjects/design-and-technology/gcse/design-and-technology-8552/subject-content/specialist-technical-principl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aqa.org.uk/subjects/design-and-technology/gcse/design-and-technology-8552/subject-content/core-technical-principl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9BB3C-72D2-4462-893D-0CC764535864}"/>
</file>

<file path=customXml/itemProps2.xml><?xml version="1.0" encoding="utf-8"?>
<ds:datastoreItem xmlns:ds="http://schemas.openxmlformats.org/officeDocument/2006/customXml" ds:itemID="{60165F17-C925-49AB-AEE6-DF95E2DEC422}"/>
</file>

<file path=customXml/itemProps3.xml><?xml version="1.0" encoding="utf-8"?>
<ds:datastoreItem xmlns:ds="http://schemas.openxmlformats.org/officeDocument/2006/customXml" ds:itemID="{9ABC89DA-E6AD-4F56-A1A3-F945D5472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Bilverstone</dc:creator>
  <cp:keywords/>
  <dc:description/>
  <cp:lastModifiedBy>Sarah Morgan</cp:lastModifiedBy>
  <cp:revision>3</cp:revision>
  <cp:lastPrinted>2019-01-18T12:00:00Z</cp:lastPrinted>
  <dcterms:created xsi:type="dcterms:W3CDTF">2019-01-17T16:56:00Z</dcterms:created>
  <dcterms:modified xsi:type="dcterms:W3CDTF">2019-01-18T12:00:00Z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