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00F30" w:rsidR="006E2D14" w:rsidP="00B00F30" w:rsidRDefault="00481E13" w14:paraId="5DDF5BB2" wp14:textId="77777777">
      <w:pPr>
        <w:jc w:val="center"/>
        <w:rPr>
          <w:b/>
          <w:u w:val="single"/>
        </w:rPr>
      </w:pPr>
      <w:r w:rsidRPr="002826B7">
        <w:rPr>
          <w:rFonts w:cs="Segoe UI"/>
          <w:noProof/>
          <w:color w:val="0000FF"/>
          <w:lang w:eastAsia="en-GB"/>
        </w:rPr>
        <w:drawing>
          <wp:anchor xmlns:wp14="http://schemas.microsoft.com/office/word/2010/wordprocessingDrawing" distT="0" distB="0" distL="114300" distR="114300" simplePos="0" relativeHeight="251688960" behindDoc="0" locked="0" layoutInCell="1" allowOverlap="1" wp14:anchorId="51684EAC" wp14:editId="299EFC2B">
            <wp:simplePos x="0" y="0"/>
            <wp:positionH relativeFrom="margin">
              <wp:posOffset>6352540</wp:posOffset>
            </wp:positionH>
            <wp:positionV relativeFrom="margin">
              <wp:posOffset>-295910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6B7">
        <w:rPr>
          <w:rFonts w:cs="Segoe UI"/>
          <w:noProof/>
          <w:color w:val="0000FF"/>
          <w:lang w:eastAsia="en-GB"/>
        </w:rPr>
        <w:drawing>
          <wp:anchor xmlns:wp14="http://schemas.microsoft.com/office/word/2010/wordprocessingDrawing" distT="0" distB="0" distL="114300" distR="114300" simplePos="0" relativeHeight="251686912" behindDoc="0" locked="0" layoutInCell="1" allowOverlap="1" wp14:anchorId="30FD568C" wp14:editId="01EE1267">
            <wp:simplePos x="0" y="0"/>
            <wp:positionH relativeFrom="column">
              <wp:posOffset>-167640</wp:posOffset>
            </wp:positionH>
            <wp:positionV relativeFrom="margin">
              <wp:posOffset>-307340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6B7" w:rsidR="00A54C48">
        <w:rPr>
          <w:b/>
          <w:u w:val="single"/>
        </w:rPr>
        <w:t>Creative i-Media (OCR Nationals)</w:t>
      </w:r>
    </w:p>
    <w:tbl>
      <w:tblPr>
        <w:tblStyle w:val="TableGrid"/>
        <w:tblW w:w="10627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1134"/>
        <w:gridCol w:w="4395"/>
      </w:tblGrid>
      <w:tr xmlns:wp14="http://schemas.microsoft.com/office/word/2010/wordml" w:rsidRPr="002826B7" w:rsidR="00C1627B" w:rsidTr="00C1627B" w14:paraId="19B6F972" wp14:textId="77777777">
        <w:trPr>
          <w:trHeight w:val="172"/>
        </w:trPr>
        <w:tc>
          <w:tcPr>
            <w:tcW w:w="1838" w:type="dxa"/>
            <w:tcBorders>
              <w:bottom w:val="single" w:color="auto" w:sz="4" w:space="0"/>
            </w:tcBorders>
            <w:shd w:val="clear" w:color="auto" w:fill="auto"/>
          </w:tcPr>
          <w:p w:rsidRPr="006810F5" w:rsidR="00C1627B" w:rsidP="005B7148" w:rsidRDefault="00C1627B" w14:paraId="0C740B36" wp14:textId="77777777">
            <w:pPr>
              <w:rPr>
                <w:b/>
              </w:rPr>
            </w:pPr>
            <w:r w:rsidRPr="002826B7">
              <w:t xml:space="preserve">Exam Board: </w:t>
            </w:r>
            <w:r>
              <w:rPr>
                <w:b/>
              </w:rPr>
              <w:t>OCR</w:t>
            </w:r>
          </w:p>
        </w:tc>
        <w:tc>
          <w:tcPr>
            <w:tcW w:w="4394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2826B7" w:rsidR="00C1627B" w:rsidP="00C1627B" w:rsidRDefault="00C1627B" w14:paraId="526A224C" wp14:textId="77777777">
            <w:pPr>
              <w:rPr>
                <w:color w:val="00245D"/>
              </w:rPr>
            </w:pPr>
            <w:r w:rsidRPr="002826B7">
              <w:rPr>
                <w:b/>
              </w:rPr>
              <w:t>1 paper</w:t>
            </w:r>
            <w:r w:rsidRPr="002826B7">
              <w:t xml:space="preserve"> </w:t>
            </w:r>
            <w:r>
              <w:t xml:space="preserve"> 25% </w:t>
            </w:r>
            <w:r>
              <w:br/>
            </w:r>
            <w:r w:rsidRPr="007A5CA6">
              <w:rPr>
                <w:b/>
                <w:color w:val="000000"/>
              </w:rPr>
              <w:t>R081:</w:t>
            </w:r>
            <w:r w:rsidRPr="007A5CA6">
              <w:rPr>
                <w:color w:val="000000"/>
              </w:rPr>
              <w:t xml:space="preserve"> Pre-production skills (</w:t>
            </w:r>
            <w:r w:rsidRPr="007A5CA6">
              <w:rPr>
                <w:color w:val="000000"/>
                <w:shd w:val="clear" w:color="auto" w:fill="FFFFFF"/>
              </w:rPr>
              <w:t>1 hour 15 mins)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shd w:val="clear" w:color="auto" w:fill="auto"/>
          </w:tcPr>
          <w:p w:rsidR="00C1627B" w:rsidP="005B7148" w:rsidRDefault="00C1627B" w14:paraId="567A1AAD" wp14:textId="77777777">
            <w:pPr>
              <w:rPr>
                <w:b/>
              </w:rPr>
            </w:pPr>
            <w:r>
              <w:t xml:space="preserve">Past Papers: </w:t>
            </w:r>
            <w:r w:rsidRPr="00495C2C">
              <w:rPr>
                <w:b/>
              </w:rPr>
              <w:t>https://tinyurl.com/yc4cn7je</w:t>
            </w:r>
          </w:p>
        </w:tc>
      </w:tr>
      <w:tr xmlns:wp14="http://schemas.microsoft.com/office/word/2010/wordml" w:rsidRPr="002826B7" w:rsidR="00C1627B" w:rsidTr="00C1627B" w14:paraId="2B482A55" wp14:textId="77777777">
        <w:trPr>
          <w:trHeight w:val="172"/>
        </w:trPr>
        <w:tc>
          <w:tcPr>
            <w:tcW w:w="50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6810F5" w:rsidR="00C1627B" w:rsidP="005B7148" w:rsidRDefault="00C1627B" w14:paraId="0D856777" wp14:textId="77777777">
            <w:pPr>
              <w:rPr>
                <w:b/>
              </w:rPr>
            </w:pPr>
            <w:r w:rsidRPr="002826B7">
              <w:rPr>
                <w:b/>
              </w:rPr>
              <w:t>Topics students are examined on: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="00C1627B" w:rsidP="005B7148" w:rsidRDefault="00C1627B" w14:paraId="672A6659" wp14:textId="77777777">
            <w:pPr>
              <w:rPr>
                <w:b/>
              </w:rPr>
            </w:pPr>
          </w:p>
        </w:tc>
      </w:tr>
      <w:tr xmlns:wp14="http://schemas.microsoft.com/office/word/2010/wordml" w:rsidRPr="002826B7" w:rsidR="005B7148" w:rsidTr="00C1627B" w14:paraId="53978015" wp14:textId="77777777">
        <w:trPr>
          <w:trHeight w:val="172"/>
        </w:trPr>
        <w:tc>
          <w:tcPr>
            <w:tcW w:w="5098" w:type="dxa"/>
            <w:gridSpan w:val="2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6810F5" w:rsidR="005B7148" w:rsidP="005B7148" w:rsidRDefault="00495C2C" w14:paraId="748B18D6" wp14:textId="77777777">
            <w:pPr>
              <w:rPr>
                <w:b/>
              </w:rPr>
            </w:pPr>
            <w:r w:rsidRPr="006810F5">
              <w:rPr>
                <w:b/>
              </w:rPr>
              <w:t xml:space="preserve">Exam </w:t>
            </w:r>
          </w:p>
        </w:tc>
        <w:tc>
          <w:tcPr>
            <w:tcW w:w="5529" w:type="dxa"/>
            <w:gridSpan w:val="2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2826B7" w:rsidR="005B7148" w:rsidP="005B7148" w:rsidRDefault="00495C2C" w14:paraId="1A41F540" wp14:textId="77777777">
            <w:pPr>
              <w:rPr>
                <w:b/>
              </w:rPr>
            </w:pPr>
            <w:r>
              <w:rPr>
                <w:b/>
              </w:rPr>
              <w:t>NEA (Coursework)</w:t>
            </w:r>
            <w:r w:rsidRPr="002826B7" w:rsidR="00EC43AB">
              <w:rPr>
                <w:b/>
              </w:rPr>
              <w:t xml:space="preserve"> </w:t>
            </w:r>
            <w:r>
              <w:rPr>
                <w:b/>
              </w:rPr>
              <w:t>25% each</w:t>
            </w:r>
          </w:p>
        </w:tc>
      </w:tr>
      <w:tr xmlns:wp14="http://schemas.microsoft.com/office/word/2010/wordml" w:rsidRPr="002826B7" w:rsidR="00EC2D93" w:rsidTr="00CA5D9F" w14:paraId="62A42737" wp14:textId="77777777">
        <w:trPr>
          <w:trHeight w:val="1586"/>
        </w:trPr>
        <w:tc>
          <w:tcPr>
            <w:tcW w:w="5098" w:type="dxa"/>
            <w:gridSpan w:val="2"/>
            <w:vMerge w:val="restart"/>
          </w:tcPr>
          <w:p w:rsidR="00AA162A" w:rsidP="005C358F" w:rsidRDefault="00AA162A" w14:paraId="694A5DE5" wp14:textId="77777777">
            <w:pPr>
              <w:pStyle w:val="Heading4"/>
              <w:shd w:val="clear" w:color="auto" w:fill="FFFFFF"/>
              <w:spacing w:before="0" w:after="308"/>
              <w:outlineLvl w:val="3"/>
            </w:pPr>
            <w:r w:rsidRPr="006810F5">
              <w:rPr>
                <w:rFonts w:asciiTheme="minorHAnsi" w:hAnsiTheme="minorHAnsi"/>
                <w:b/>
                <w:i w:val="0"/>
                <w:color w:val="000000"/>
              </w:rPr>
              <w:t>R081: Pre-production skills</w:t>
            </w:r>
            <w:r w:rsidRPr="006810F5" w:rsidR="006810F5">
              <w:rPr>
                <w:rFonts w:asciiTheme="minorHAnsi" w:hAnsiTheme="minorHAnsi"/>
                <w:b/>
                <w:i w:val="0"/>
                <w:color w:val="000000"/>
              </w:rPr>
              <w:t xml:space="preserve">  </w:t>
            </w:r>
            <w:r w:rsidRPr="006810F5" w:rsidR="006810F5">
              <w:rPr>
                <w:rFonts w:asciiTheme="minorHAnsi" w:hAnsiTheme="minorHAnsi"/>
                <w:b/>
                <w:i w:val="0"/>
                <w:color w:val="000000"/>
              </w:rPr>
              <w:br/>
            </w:r>
            <w:r w:rsidRPr="006810F5">
              <w:rPr>
                <w:rFonts w:asciiTheme="minorHAnsi" w:hAnsiTheme="minorHAnsi"/>
                <w:i w:val="0"/>
                <w:color w:val="auto"/>
              </w:rPr>
              <w:t xml:space="preserve">Students are 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tested on </w:t>
            </w:r>
            <w:r w:rsidRPr="006810F5">
              <w:rPr>
                <w:rFonts w:asciiTheme="minorHAnsi" w:hAnsiTheme="minorHAnsi"/>
                <w:i w:val="0"/>
                <w:color w:val="auto"/>
              </w:rPr>
              <w:t>a range of pre-pr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oduction techniques used in </w:t>
            </w:r>
            <w:r w:rsidRPr="006810F5">
              <w:rPr>
                <w:rFonts w:asciiTheme="minorHAnsi" w:hAnsiTheme="minorHAnsi"/>
                <w:i w:val="0"/>
                <w:color w:val="auto"/>
              </w:rPr>
              <w:t>creative and digital media, including client brief</w:t>
            </w:r>
            <w:r w:rsidR="00995023">
              <w:rPr>
                <w:rFonts w:asciiTheme="minorHAnsi" w:hAnsiTheme="minorHAnsi"/>
                <w:i w:val="0"/>
                <w:color w:val="auto"/>
              </w:rPr>
              <w:t>s</w:t>
            </w:r>
            <w:r w:rsidRPr="006810F5">
              <w:rPr>
                <w:rFonts w:asciiTheme="minorHAnsi" w:hAnsiTheme="minorHAnsi"/>
                <w:i w:val="0"/>
                <w:color w:val="auto"/>
              </w:rPr>
              <w:t>, time frames, deadlines and preparation techniques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. They will need to demonstrate an understanding of </w:t>
            </w:r>
            <w:r w:rsidRPr="006810F5">
              <w:rPr>
                <w:rFonts w:asciiTheme="minorHAnsi" w:hAnsiTheme="minorHAnsi"/>
                <w:i w:val="0"/>
                <w:color w:val="auto"/>
              </w:rPr>
              <w:t>the purpose and uses of a rang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e of pre-production techniques. They will need to be able to identify and discuss the importance of identifying the </w:t>
            </w:r>
            <w:r w:rsidRPr="00A7306A" w:rsidR="006810F5">
              <w:rPr>
                <w:rFonts w:asciiTheme="minorHAnsi" w:hAnsiTheme="minorHAnsi"/>
                <w:color w:val="auto"/>
              </w:rPr>
              <w:t>target audience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 and how they can be categorised.</w:t>
            </w:r>
            <w:r w:rsidRPr="006810F5" w:rsidR="006810F5">
              <w:rPr>
                <w:rFonts w:asciiTheme="minorHAnsi" w:hAnsiTheme="minorHAnsi"/>
                <w:color w:val="auto"/>
              </w:rPr>
              <w:t xml:space="preserve"> 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>Students must be able to</w:t>
            </w:r>
            <w:r w:rsidRPr="00A7306A" w:rsidR="00A7306A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A7306A" w:rsidR="00A7306A">
              <w:rPr>
                <w:rFonts w:asciiTheme="minorHAnsi" w:hAnsiTheme="minorHAnsi"/>
                <w:color w:val="auto"/>
              </w:rPr>
              <w:t>review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 pre-production document</w:t>
            </w:r>
            <w:r w:rsidR="00A7306A">
              <w:rPr>
                <w:rFonts w:asciiTheme="minorHAnsi" w:hAnsiTheme="minorHAnsi"/>
                <w:i w:val="0"/>
                <w:color w:val="auto"/>
              </w:rPr>
              <w:t>s</w:t>
            </w:r>
            <w:r w:rsidRPr="006810F5" w:rsidR="006810F5">
              <w:rPr>
                <w:rFonts w:asciiTheme="minorHAnsi" w:hAnsiTheme="minorHAnsi"/>
                <w:i w:val="0"/>
                <w:color w:val="auto"/>
              </w:rPr>
              <w:t xml:space="preserve"> and identify areas for improvement.</w:t>
            </w:r>
          </w:p>
          <w:p w:rsidR="006810F5" w:rsidP="000B7CE6" w:rsidRDefault="006810F5" w14:paraId="3C2B62F3" wp14:textId="77777777">
            <w:r>
              <w:t>Students will also need to demonstrate an understanding of the following topics:</w:t>
            </w:r>
          </w:p>
          <w:p w:rsidRPr="00AD6B5F" w:rsidR="006810F5" w:rsidP="006810F5" w:rsidRDefault="00995023" w14:paraId="54354C10" wp14:textId="7777777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Hardware and </w:t>
            </w:r>
            <w:r w:rsidRPr="00AD6B5F" w:rsidR="006810F5">
              <w:rPr>
                <w:i/>
              </w:rPr>
              <w:t xml:space="preserve">software </w:t>
            </w:r>
          </w:p>
          <w:p w:rsidR="006810F5" w:rsidP="006810F5" w:rsidRDefault="006810F5" w14:paraId="4BFC397C" wp14:textId="77777777">
            <w:pPr>
              <w:pStyle w:val="ListParagraph"/>
              <w:numPr>
                <w:ilvl w:val="0"/>
                <w:numId w:val="5"/>
              </w:numPr>
            </w:pPr>
            <w:r w:rsidRPr="00AD6B5F">
              <w:rPr>
                <w:i/>
              </w:rPr>
              <w:t>Health and safety considerations</w:t>
            </w:r>
            <w:r>
              <w:t xml:space="preserve"> when creating digital media products</w:t>
            </w:r>
          </w:p>
          <w:p w:rsidR="006810F5" w:rsidP="006810F5" w:rsidRDefault="006810F5" w14:paraId="1D370FDB" wp14:textId="77777777">
            <w:pPr>
              <w:pStyle w:val="ListParagraph"/>
              <w:numPr>
                <w:ilvl w:val="0"/>
                <w:numId w:val="5"/>
              </w:numPr>
            </w:pPr>
            <w:r>
              <w:t xml:space="preserve">How </w:t>
            </w:r>
            <w:r w:rsidRPr="00AD6B5F">
              <w:rPr>
                <w:i/>
              </w:rPr>
              <w:t>legislation</w:t>
            </w:r>
            <w:r>
              <w:t xml:space="preserve"> applies to creative media production</w:t>
            </w:r>
          </w:p>
          <w:p w:rsidR="006810F5" w:rsidP="006810F5" w:rsidRDefault="006810F5" w14:paraId="616DF2A7" wp14:textId="77777777">
            <w:pPr>
              <w:pStyle w:val="ListParagraph"/>
              <w:numPr>
                <w:ilvl w:val="0"/>
                <w:numId w:val="5"/>
              </w:numPr>
            </w:pPr>
            <w:r w:rsidRPr="00A7306A">
              <w:rPr>
                <w:i/>
              </w:rPr>
              <w:t>Script</w:t>
            </w:r>
            <w:r>
              <w:t xml:space="preserve"> analysis (e.g. scenes/locations, characters, resources and equipment needed)</w:t>
            </w:r>
          </w:p>
          <w:p w:rsidRPr="005C358F" w:rsidR="00AA162A" w:rsidP="005C358F" w:rsidRDefault="006810F5" w14:paraId="1520D0B8" wp14:textId="77777777">
            <w:pPr>
              <w:pStyle w:val="ListParagraph"/>
              <w:numPr>
                <w:ilvl w:val="0"/>
                <w:numId w:val="5"/>
              </w:numPr>
            </w:pPr>
            <w:r>
              <w:t xml:space="preserve">Appropriate </w:t>
            </w:r>
            <w:r w:rsidRPr="00A7306A">
              <w:rPr>
                <w:i/>
              </w:rPr>
              <w:t>file formats</w:t>
            </w:r>
            <w:r>
              <w:t xml:space="preserve"> </w:t>
            </w:r>
          </w:p>
        </w:tc>
        <w:tc>
          <w:tcPr>
            <w:tcW w:w="5529" w:type="dxa"/>
            <w:gridSpan w:val="2"/>
          </w:tcPr>
          <w:p w:rsidRPr="004A0065" w:rsidR="005C358F" w:rsidP="007A211A" w:rsidRDefault="004A0065" w14:paraId="0266060B" wp14:textId="77777777">
            <w:pPr>
              <w:pStyle w:val="Heading4"/>
              <w:shd w:val="clear" w:color="auto" w:fill="FFFFFF"/>
              <w:spacing w:before="0" w:after="308"/>
              <w:outlineLvl w:val="3"/>
              <w:rPr>
                <w:rFonts w:asciiTheme="minorHAnsi" w:hAnsiTheme="minorHAnsi"/>
                <w:b/>
                <w:i w:val="0"/>
                <w:color w:val="000000"/>
              </w:rPr>
            </w:pPr>
            <w:r w:rsidRPr="004A0065">
              <w:rPr>
                <w:rFonts w:asciiTheme="minorHAnsi" w:hAnsiTheme="minorHAnsi"/>
                <w:i w:val="0"/>
                <w:color w:val="000000"/>
              </w:rPr>
              <w:t>These units will be completed in class under controlled conditions</w:t>
            </w:r>
            <w:r>
              <w:rPr>
                <w:rFonts w:asciiTheme="minorHAnsi" w:hAnsiTheme="minorHAnsi"/>
                <w:b/>
                <w:i w:val="0"/>
                <w:color w:val="000000"/>
              </w:rPr>
              <w:br/>
            </w:r>
            <w:r w:rsidRPr="005C358F" w:rsidR="00495C2C">
              <w:rPr>
                <w:rFonts w:asciiTheme="minorHAnsi" w:hAnsiTheme="minorHAnsi"/>
                <w:b/>
                <w:i w:val="0"/>
                <w:color w:val="000000"/>
              </w:rPr>
              <w:t>Mandatory Unit</w:t>
            </w:r>
            <w:r w:rsidRPr="00495C2C" w:rsidR="00495C2C">
              <w:rPr>
                <w:rFonts w:asciiTheme="minorHAnsi" w:hAnsiTheme="minorHAnsi"/>
                <w:i w:val="0"/>
                <w:color w:val="000000"/>
              </w:rPr>
              <w:t xml:space="preserve">: </w:t>
            </w:r>
            <w:r w:rsidRPr="005C358F" w:rsidR="00495C2C">
              <w:rPr>
                <w:rFonts w:asciiTheme="minorHAnsi" w:hAnsiTheme="minorHAnsi"/>
                <w:b/>
                <w:i w:val="0"/>
                <w:color w:val="000000"/>
              </w:rPr>
              <w:t>R082:</w:t>
            </w:r>
            <w:r w:rsidR="007A211A">
              <w:rPr>
                <w:rFonts w:asciiTheme="minorHAnsi" w:hAnsiTheme="minorHAnsi"/>
                <w:i w:val="0"/>
                <w:color w:val="000000"/>
              </w:rPr>
              <w:t xml:space="preserve"> Creating Digital G</w:t>
            </w:r>
            <w:r w:rsidRPr="00495C2C" w:rsidR="00495C2C">
              <w:rPr>
                <w:rFonts w:asciiTheme="minorHAnsi" w:hAnsiTheme="minorHAnsi"/>
                <w:i w:val="0"/>
                <w:color w:val="000000"/>
              </w:rPr>
              <w:t xml:space="preserve">raphics </w:t>
            </w:r>
            <w:r>
              <w:rPr>
                <w:rFonts w:asciiTheme="minorHAnsi" w:hAnsiTheme="minorHAnsi"/>
                <w:i w:val="0"/>
                <w:color w:val="000000"/>
              </w:rPr>
              <w:br/>
            </w:r>
            <w:r w:rsidR="005C358F">
              <w:rPr>
                <w:rFonts w:asciiTheme="minorHAnsi" w:hAnsiTheme="minorHAnsi"/>
                <w:b/>
                <w:i w:val="0"/>
                <w:color w:val="000000"/>
              </w:rPr>
              <w:t>Additional Units:</w:t>
            </w:r>
            <w:r w:rsidR="005C358F">
              <w:rPr>
                <w:rFonts w:asciiTheme="minorHAnsi" w:hAnsiTheme="minorHAnsi"/>
                <w:b/>
                <w:i w:val="0"/>
                <w:color w:val="000000"/>
              </w:rPr>
              <w:br/>
            </w:r>
            <w:r w:rsidRPr="005C358F" w:rsidR="00AA162A">
              <w:rPr>
                <w:rFonts w:asciiTheme="minorHAnsi" w:hAnsiTheme="minorHAnsi"/>
                <w:b/>
                <w:i w:val="0"/>
                <w:color w:val="000000"/>
              </w:rPr>
              <w:t>R088:</w:t>
            </w:r>
            <w:r w:rsidRPr="00495C2C" w:rsidR="00AA162A">
              <w:rPr>
                <w:rFonts w:asciiTheme="minorHAnsi" w:hAnsiTheme="minorHAnsi"/>
                <w:i w:val="0"/>
                <w:color w:val="000000"/>
              </w:rPr>
              <w:t xml:space="preserve"> C</w:t>
            </w:r>
            <w:r w:rsidR="007A211A">
              <w:rPr>
                <w:rFonts w:asciiTheme="minorHAnsi" w:hAnsiTheme="minorHAnsi"/>
                <w:i w:val="0"/>
                <w:color w:val="000000"/>
              </w:rPr>
              <w:t>reating a Digital Sound Sequence</w:t>
            </w:r>
            <w:r w:rsidR="007A211A">
              <w:rPr>
                <w:rFonts w:asciiTheme="minorHAnsi" w:hAnsiTheme="minorHAnsi"/>
                <w:i w:val="0"/>
                <w:color w:val="000000"/>
              </w:rPr>
              <w:br/>
            </w:r>
            <w:r w:rsidRPr="007A211A" w:rsidR="007A211A">
              <w:rPr>
                <w:rFonts w:asciiTheme="minorHAnsi" w:hAnsiTheme="minorHAnsi"/>
                <w:b/>
                <w:i w:val="0"/>
                <w:color w:val="000000"/>
              </w:rPr>
              <w:t>R091:</w:t>
            </w:r>
            <w:r w:rsidR="007A211A">
              <w:rPr>
                <w:rFonts w:asciiTheme="minorHAnsi" w:hAnsiTheme="minorHAnsi"/>
                <w:i w:val="0"/>
                <w:color w:val="000000"/>
              </w:rPr>
              <w:t xml:space="preserve"> Game Development; Designing a Game Concept</w:t>
            </w:r>
          </w:p>
        </w:tc>
      </w:tr>
      <w:tr xmlns:wp14="http://schemas.microsoft.com/office/word/2010/wordml" w:rsidRPr="002826B7" w:rsidR="00EC2D93" w:rsidTr="004A0065" w14:paraId="2F292AA4" wp14:textId="77777777">
        <w:trPr>
          <w:trHeight w:val="4236"/>
        </w:trPr>
        <w:tc>
          <w:tcPr>
            <w:tcW w:w="5098" w:type="dxa"/>
            <w:gridSpan w:val="2"/>
            <w:vMerge/>
          </w:tcPr>
          <w:p w:rsidRPr="002826B7" w:rsidR="00EC2D93" w:rsidP="005B7148" w:rsidRDefault="00EC2D93" w14:paraId="0A37501D" wp14:textId="77777777"/>
        </w:tc>
        <w:tc>
          <w:tcPr>
            <w:tcW w:w="5529" w:type="dxa"/>
            <w:gridSpan w:val="2"/>
          </w:tcPr>
          <w:p w:rsidRPr="002826B7" w:rsidR="00EC2D93" w:rsidP="005B7148" w:rsidRDefault="00EC2D93" w14:paraId="38F8137F" wp14:textId="77777777">
            <w:pPr>
              <w:rPr>
                <w:b/>
              </w:rPr>
            </w:pPr>
            <w:r w:rsidRPr="002826B7">
              <w:rPr>
                <w:b/>
              </w:rPr>
              <w:t xml:space="preserve">Useful websites for </w:t>
            </w:r>
            <w:r w:rsidRPr="002826B7" w:rsidR="00FC54D5">
              <w:rPr>
                <w:b/>
              </w:rPr>
              <w:t>revision</w:t>
            </w:r>
            <w:r w:rsidRPr="002826B7">
              <w:rPr>
                <w:b/>
              </w:rPr>
              <w:t>:</w:t>
            </w:r>
          </w:p>
          <w:p w:rsidR="004A0065" w:rsidP="004A0065" w:rsidRDefault="00995023" w14:paraId="4BF7CE1F" wp14:textId="7777777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www.</w:t>
            </w:r>
            <w:r w:rsidRPr="00A7306A" w:rsidR="005C358F">
              <w:rPr>
                <w:b/>
              </w:rPr>
              <w:t>youtube.com/user/MissChambersICT</w:t>
            </w:r>
          </w:p>
          <w:p w:rsidRPr="004A0065" w:rsidR="005C358F" w:rsidP="004A0065" w:rsidRDefault="005C358F" w14:paraId="63A54630" wp14:textId="77777777">
            <w:pPr>
              <w:rPr>
                <w:b/>
              </w:rPr>
            </w:pPr>
            <w:r>
              <w:t>Advice for extended writing questions:</w:t>
            </w:r>
          </w:p>
          <w:p w:rsidRPr="00A7306A" w:rsidR="00995023" w:rsidP="00995023" w:rsidRDefault="00995023" w14:paraId="3FFA4128" wp14:textId="7777777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7306A">
              <w:rPr>
                <w:b/>
              </w:rPr>
              <w:t>www.youtube.com/watch?v=ImugYUXVqtc</w:t>
            </w:r>
          </w:p>
          <w:p w:rsidR="005C358F" w:rsidP="00FC54D5" w:rsidRDefault="004A0065" w14:paraId="743FA407" wp14:textId="77777777"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93056" behindDoc="1" locked="0" layoutInCell="1" allowOverlap="1" wp14:anchorId="0ACF7324" wp14:editId="7777777">
                  <wp:simplePos x="0" y="0"/>
                  <wp:positionH relativeFrom="column">
                    <wp:posOffset>2350135</wp:posOffset>
                  </wp:positionH>
                  <wp:positionV relativeFrom="paragraph">
                    <wp:posOffset>98425</wp:posOffset>
                  </wp:positionV>
                  <wp:extent cx="950595" cy="1352550"/>
                  <wp:effectExtent l="19050" t="19050" r="20955" b="19050"/>
                  <wp:wrapTight wrapText="bothSides">
                    <wp:wrapPolygon edited="0">
                      <wp:start x="-433" y="-304"/>
                      <wp:lineTo x="-433" y="21600"/>
                      <wp:lineTo x="21643" y="21600"/>
                      <wp:lineTo x="21643" y="-304"/>
                      <wp:lineTo x="-433" y="-30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3525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5C358F" w:rsidR="005C358F" w:rsidP="005C358F" w:rsidRDefault="005C358F" w14:paraId="24538F5D" wp14:textId="77777777">
            <w:r>
              <w:t>The following revision guide is suggested:</w:t>
            </w:r>
            <w:r>
              <w:rPr>
                <w:noProof/>
                <w:lang w:eastAsia="en-GB"/>
              </w:rPr>
              <w:t xml:space="preserve"> </w:t>
            </w:r>
            <w:r w:rsidRPr="005C358F">
              <w:rPr>
                <w:b/>
              </w:rPr>
              <w:t>My Revision Notes: OCR Cambridge Nationals in Creative iMedia</w:t>
            </w:r>
            <w:r w:rsidRPr="005C358F">
              <w:t xml:space="preserve"> </w:t>
            </w:r>
            <w:r>
              <w:rPr>
                <w:i/>
              </w:rPr>
              <w:t>L 1/</w:t>
            </w:r>
            <w:r w:rsidRPr="005C358F">
              <w:rPr>
                <w:i/>
              </w:rPr>
              <w:t>2: Pre-production skills and Creating digital graphics</w:t>
            </w:r>
          </w:p>
          <w:p w:rsidRPr="002826B7" w:rsidR="00FC54D5" w:rsidP="00FC54D5" w:rsidRDefault="00FC54D5" w14:paraId="5DAB6C7B" wp14:textId="77777777"/>
          <w:p w:rsidRPr="002826B7" w:rsidR="00AD6B5F" w:rsidP="005B7148" w:rsidRDefault="00FC54D5" w14:paraId="1898CFEC" wp14:textId="77777777">
            <w:r w:rsidRPr="002826B7">
              <w:t xml:space="preserve">All students have access to their OneNote exercise book and revision resources – this is accessed by logging into </w:t>
            </w:r>
            <w:r w:rsidRPr="002826B7">
              <w:rPr>
                <w:b/>
              </w:rPr>
              <w:t>obhs.sharepoint.com</w:t>
            </w:r>
          </w:p>
        </w:tc>
      </w:tr>
    </w:tbl>
    <w:p xmlns:wp14="http://schemas.microsoft.com/office/word/2010/wordml" w:rsidRPr="002826B7" w:rsidR="00596A3B" w:rsidP="005B7148" w:rsidRDefault="005C358F" w14:paraId="20A0C070" wp14:textId="77777777">
      <w:pPr>
        <w:rPr>
          <w:b/>
        </w:rPr>
      </w:pPr>
      <w:r>
        <w:br/>
      </w:r>
      <w:r w:rsidRPr="002826B7" w:rsidR="00EC43AB">
        <w:rPr>
          <w:b/>
        </w:rPr>
        <w:t>Suggested revision act</w:t>
      </w:r>
      <w:r w:rsidRPr="002826B7" w:rsidR="00EC2D93">
        <w:rPr>
          <w:b/>
        </w:rPr>
        <w:t xml:space="preserve">ivities to help your child prepare for the </w:t>
      </w:r>
      <w:r w:rsidR="00AD6B5F">
        <w:rPr>
          <w:b/>
        </w:rPr>
        <w:t>i-</w:t>
      </w:r>
      <w:r>
        <w:rPr>
          <w:b/>
        </w:rPr>
        <w:t>Media</w:t>
      </w:r>
      <w:r w:rsidRPr="002826B7" w:rsidR="00EC2D93">
        <w:rPr>
          <w:b/>
        </w:rPr>
        <w:t xml:space="preserve"> </w:t>
      </w:r>
      <w:r w:rsidRPr="002826B7" w:rsidR="00EC43AB">
        <w:rPr>
          <w:b/>
        </w:rPr>
        <w:t>exam:</w:t>
      </w:r>
    </w:p>
    <w:tbl>
      <w:tblPr>
        <w:tblStyle w:val="TableGrid"/>
        <w:tblW w:w="106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969"/>
      </w:tblGrid>
      <w:tr xmlns:wp14="http://schemas.microsoft.com/office/word/2010/wordml" w:rsidRPr="002826B7" w:rsidR="00A7306A" w:rsidTr="473C6C5F" w14:paraId="14007E6E" wp14:textId="77777777">
        <w:tc>
          <w:tcPr>
            <w:tcW w:w="3681" w:type="dxa"/>
            <w:tcMar/>
          </w:tcPr>
          <w:p w:rsidRPr="002826B7" w:rsidR="00A7306A" w:rsidP="00020449" w:rsidRDefault="00A7306A" w14:paraId="7F12426C" wp14:textId="77777777">
            <w:pPr>
              <w:pStyle w:val="ListParagraph"/>
              <w:numPr>
                <w:ilvl w:val="0"/>
                <w:numId w:val="4"/>
              </w:numPr>
            </w:pPr>
            <w:r w:rsidRPr="002826B7">
              <w:t xml:space="preserve">Encourage your son/daughter to create </w:t>
            </w:r>
            <w:r w:rsidRPr="004A0065">
              <w:rPr>
                <w:b/>
              </w:rPr>
              <w:t>flash cards</w:t>
            </w:r>
            <w:r w:rsidRPr="002826B7">
              <w:t>, trying to overlap resources from the revision guides, online videos and their OneNote class pages</w:t>
            </w:r>
          </w:p>
          <w:p w:rsidR="00A7306A" w:rsidP="003D7393" w:rsidRDefault="003D7393" w14:paraId="17801BD0" wp14:textId="77777777">
            <w:pPr>
              <w:pStyle w:val="ListParagraph"/>
              <w:numPr>
                <w:ilvl w:val="0"/>
                <w:numId w:val="4"/>
              </w:numPr>
            </w:pPr>
            <w:r w:rsidRPr="002826B7">
              <w:t xml:space="preserve">Practise </w:t>
            </w:r>
            <w:r w:rsidRPr="004A0065">
              <w:rPr>
                <w:b/>
              </w:rPr>
              <w:t>past papers</w:t>
            </w:r>
            <w:r w:rsidRPr="002826B7">
              <w:t xml:space="preserve"> and work through the knowledge organiser tasks in their OneNote exercise book</w:t>
            </w:r>
          </w:p>
        </w:tc>
        <w:tc>
          <w:tcPr>
            <w:tcW w:w="6946" w:type="dxa"/>
            <w:gridSpan w:val="2"/>
            <w:tcMar/>
          </w:tcPr>
          <w:p w:rsidRPr="004A0065" w:rsidR="004A0065" w:rsidP="004A0065" w:rsidRDefault="00A7306A" w14:paraId="0D56E520" wp14:textId="777777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26B7">
              <w:t xml:space="preserve">Encourage them to revisit their </w:t>
            </w:r>
            <w:r w:rsidRPr="004A0065">
              <w:rPr>
                <w:b/>
              </w:rPr>
              <w:t xml:space="preserve">DIRT </w:t>
            </w:r>
            <w:r w:rsidRPr="002826B7">
              <w:t>analysis pages in their OneNote exercise book. These will highlight the areas of weaknesses from previous tests/mock exams. Your son/daughter should aim to revise the topics they found difficult and not just to re-revise the content they are more comfortable with</w:t>
            </w:r>
            <w:r w:rsidRPr="002826B7" w:rsidR="004A0065">
              <w:t xml:space="preserve"> </w:t>
            </w:r>
          </w:p>
          <w:p w:rsidRPr="004A0065" w:rsidR="00A7306A" w:rsidP="004A0065" w:rsidRDefault="004A0065" w14:paraId="30E892DA" wp14:textId="777777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826B7">
              <w:t xml:space="preserve">Create a </w:t>
            </w:r>
            <w:r w:rsidRPr="004A0065">
              <w:rPr>
                <w:b/>
              </w:rPr>
              <w:t>glossary</w:t>
            </w:r>
            <w:r w:rsidRPr="002826B7">
              <w:t xml:space="preserve"> of terms</w:t>
            </w:r>
            <w:r w:rsidRPr="002826B7">
              <w:rPr>
                <w:b/>
              </w:rPr>
              <w:t xml:space="preserve"> - </w:t>
            </w:r>
            <w:r w:rsidRPr="002826B7">
              <w:t xml:space="preserve">encourage your son/daughter to revisit their OneNote exercise book and to collate the key terms gathered in Year 10 and 11 - this will provide a valuable revision resource which can be shared and tested regularly at home </w:t>
            </w:r>
          </w:p>
        </w:tc>
      </w:tr>
      <w:tr xmlns:wp14="http://schemas.microsoft.com/office/word/2010/wordml" w:rsidRPr="002826B7" w:rsidR="00596A3B" w:rsidTr="473C6C5F" w14:paraId="5E9BAADA" wp14:textId="77777777">
        <w:tc>
          <w:tcPr>
            <w:tcW w:w="10627" w:type="dxa"/>
            <w:gridSpan w:val="3"/>
            <w:shd w:val="clear" w:color="auto" w:fill="FFF2CC" w:themeFill="accent4" w:themeFillTint="33"/>
            <w:tcMar/>
          </w:tcPr>
          <w:p w:rsidRPr="00AD6B5F" w:rsidR="00AD6B5F" w:rsidP="00AD6B5F" w:rsidRDefault="00AD6B5F" w14:paraId="17F4EFF3" wp14:textId="77777777">
            <w:pPr>
              <w:rPr>
                <w:b/>
              </w:rPr>
            </w:pPr>
            <w:r w:rsidRPr="00AD6B5F">
              <w:rPr>
                <w:b/>
              </w:rPr>
              <w:t xml:space="preserve">Revision </w:t>
            </w:r>
            <w:r w:rsidR="004A0065">
              <w:rPr>
                <w:b/>
              </w:rPr>
              <w:t>Checks:</w:t>
            </w:r>
          </w:p>
          <w:p w:rsidR="00AD6B5F" w:rsidP="00AD6B5F" w:rsidRDefault="00AD6B5F" w14:paraId="0736B171" wp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Can your son/daughter name a </w:t>
            </w:r>
            <w:r w:rsidRPr="00AD6B5F">
              <w:rPr>
                <w:b/>
                <w:i/>
              </w:rPr>
              <w:t xml:space="preserve">range </w:t>
            </w:r>
            <w:r>
              <w:t>of pre-production documents, including:</w:t>
            </w:r>
          </w:p>
          <w:p w:rsidR="00AD6B5F" w:rsidP="007A5CA6" w:rsidRDefault="007A5CA6" w14:paraId="1E59E4D0" wp14:textId="77777777">
            <w:pPr>
              <w:pStyle w:val="ListParagraph"/>
              <w:ind w:left="1440"/>
            </w:pPr>
            <w:r w:rsidRPr="007A5CA6">
              <w:rPr>
                <w:b/>
                <w:sz w:val="24"/>
              </w:rPr>
              <w:sym w:font="Wingdings" w:char="F0A0"/>
            </w:r>
            <w:r w:rsidRPr="007A5CA6"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Mood Boards </w:t>
            </w:r>
            <w:r w:rsidRPr="007A5CA6">
              <w:rPr>
                <w:b/>
                <w:sz w:val="24"/>
              </w:rPr>
              <w:sym w:font="Wingdings" w:char="F0A0"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Mind Maps </w:t>
            </w:r>
            <w:r>
              <w:rPr>
                <w:b/>
              </w:rPr>
              <w:softHyphen/>
            </w:r>
            <w:r w:rsidRPr="007A5CA6">
              <w:rPr>
                <w:b/>
                <w:sz w:val="24"/>
              </w:rPr>
              <w:sym w:font="Wingdings" w:char="F0A0"/>
            </w:r>
            <w:r w:rsidRPr="007A5CA6"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Visualisation </w:t>
            </w:r>
            <w:r w:rsidR="00995023">
              <w:rPr>
                <w:b/>
              </w:rPr>
              <w:t>D</w:t>
            </w:r>
            <w:bookmarkStart w:name="_GoBack" w:id="0"/>
            <w:bookmarkEnd w:id="0"/>
            <w:r>
              <w:rPr>
                <w:b/>
              </w:rPr>
              <w:t xml:space="preserve">iagrams </w:t>
            </w:r>
            <w:r w:rsidRPr="007A5CA6">
              <w:rPr>
                <w:b/>
                <w:sz w:val="24"/>
              </w:rPr>
              <w:sym w:font="Wingdings" w:char="F0A0"/>
            </w:r>
            <w:r w:rsidRPr="007A5CA6">
              <w:rPr>
                <w:b/>
                <w:sz w:val="24"/>
              </w:rPr>
              <w:t xml:space="preserve"> </w:t>
            </w:r>
            <w:r w:rsidRPr="00AD6B5F" w:rsidR="00AD6B5F">
              <w:rPr>
                <w:b/>
              </w:rPr>
              <w:t>Scripts</w:t>
            </w:r>
            <w:r w:rsidR="00AD6B5F">
              <w:t xml:space="preserve"> </w:t>
            </w:r>
            <w:r w:rsidRPr="007A5CA6">
              <w:rPr>
                <w:b/>
                <w:sz w:val="24"/>
              </w:rPr>
              <w:sym w:font="Wingdings" w:char="F0A0"/>
            </w:r>
            <w:r w:rsidRPr="007A5CA6">
              <w:rPr>
                <w:b/>
                <w:sz w:val="24"/>
              </w:rPr>
              <w:t xml:space="preserve"> </w:t>
            </w:r>
            <w:r w:rsidRPr="00AD6B5F" w:rsidR="00AD6B5F">
              <w:rPr>
                <w:b/>
              </w:rPr>
              <w:t>Storyboards</w:t>
            </w:r>
            <w:r w:rsidR="00AD6B5F">
              <w:t>?</w:t>
            </w:r>
          </w:p>
          <w:p w:rsidRPr="002826B7" w:rsidR="00AD6B5F" w:rsidP="00AD6B5F" w:rsidRDefault="00AD6B5F" w14:paraId="08FBC45B" wp14:textId="77777777">
            <w:pPr>
              <w:pStyle w:val="ListParagraph"/>
              <w:numPr>
                <w:ilvl w:val="0"/>
                <w:numId w:val="6"/>
              </w:numPr>
            </w:pPr>
            <w:r>
              <w:t xml:space="preserve">Can they identify the </w:t>
            </w:r>
            <w:r w:rsidRPr="00AD6B5F">
              <w:rPr>
                <w:b/>
              </w:rPr>
              <w:t>purpose</w:t>
            </w:r>
            <w:r>
              <w:t xml:space="preserve">, </w:t>
            </w:r>
            <w:r w:rsidRPr="00AD6B5F">
              <w:rPr>
                <w:b/>
              </w:rPr>
              <w:t xml:space="preserve">content </w:t>
            </w:r>
            <w:r>
              <w:t xml:space="preserve">and </w:t>
            </w:r>
            <w:r w:rsidRPr="00AD6B5F">
              <w:rPr>
                <w:b/>
              </w:rPr>
              <w:t>key features</w:t>
            </w:r>
            <w:r>
              <w:t xml:space="preserve"> of each of these documents? </w:t>
            </w:r>
          </w:p>
        </w:tc>
      </w:tr>
      <w:tr xmlns:wp14="http://schemas.microsoft.com/office/word/2010/wordml" w:rsidRPr="002826B7" w:rsidR="00E03182" w:rsidTr="473C6C5F" w14:paraId="063846C0" wp14:textId="77777777">
        <w:trPr>
          <w:trHeight w:val="878"/>
        </w:trPr>
        <w:tc>
          <w:tcPr>
            <w:tcW w:w="6658" w:type="dxa"/>
            <w:gridSpan w:val="2"/>
            <w:tcMar/>
          </w:tcPr>
          <w:p w:rsidRPr="002826B7" w:rsidR="00E03182" w:rsidP="00E03182" w:rsidRDefault="00E03182" w14:paraId="11B3A53F" wp14:textId="77777777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Students need to focus on </w:t>
            </w:r>
            <w:r w:rsidRPr="00CA5D9F">
              <w:rPr>
                <w:b/>
                <w:noProof/>
                <w:lang w:eastAsia="en-GB"/>
              </w:rPr>
              <w:t>reading the exam paper carefully</w:t>
            </w:r>
            <w:r>
              <w:rPr>
                <w:noProof/>
                <w:lang w:eastAsia="en-GB"/>
              </w:rPr>
              <w:t xml:space="preserve">. The content is </w:t>
            </w:r>
            <w:r w:rsidR="00DA61EF">
              <w:rPr>
                <w:b/>
                <w:noProof/>
                <w:lang w:eastAsia="en-GB"/>
              </w:rPr>
              <w:t>scenario</w:t>
            </w:r>
            <w:r w:rsidRPr="00CA5D9F">
              <w:rPr>
                <w:b/>
                <w:noProof/>
                <w:lang w:eastAsia="en-GB"/>
              </w:rPr>
              <w:t xml:space="preserve"> based</w:t>
            </w:r>
            <w:r>
              <w:rPr>
                <w:noProof/>
                <w:lang w:eastAsia="en-GB"/>
              </w:rPr>
              <w:t xml:space="preserve"> and all responses</w:t>
            </w:r>
            <w:r w:rsidR="00CA5D9F">
              <w:rPr>
                <w:noProof/>
                <w:lang w:eastAsia="en-GB"/>
              </w:rPr>
              <w:t xml:space="preserve"> should make reference to this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  <w:tcMar/>
          </w:tcPr>
          <w:p w:rsidRPr="00CA5D9F" w:rsidR="00E03182" w:rsidP="00E03182" w:rsidRDefault="00E03182" w14:paraId="3D8BEC58" wp14:textId="77777777">
            <w:pPr>
              <w:rPr>
                <w:b/>
              </w:rPr>
            </w:pPr>
            <w:r w:rsidRPr="00CA5D9F">
              <w:rPr>
                <w:b/>
              </w:rPr>
              <w:t>TIPS for the exam paper</w:t>
            </w:r>
          </w:p>
          <w:p w:rsidRPr="00CA5D9F" w:rsidR="00E03182" w:rsidP="00E03182" w:rsidRDefault="00E03182" w14:paraId="7758174D" wp14:textId="77777777">
            <w:pPr>
              <w:pStyle w:val="ListParagraph"/>
              <w:numPr>
                <w:ilvl w:val="0"/>
                <w:numId w:val="4"/>
              </w:numPr>
            </w:pPr>
            <w:r w:rsidRPr="00CA5D9F">
              <w:t>ALWAYS refer to the context/scenario</w:t>
            </w:r>
          </w:p>
          <w:p w:rsidRPr="00CA5D9F" w:rsidR="00E03182" w:rsidP="00E03182" w:rsidRDefault="00E03182" w14:paraId="27D5F0EC" wp14:textId="77777777">
            <w:pPr>
              <w:pStyle w:val="ListParagraph"/>
              <w:numPr>
                <w:ilvl w:val="0"/>
                <w:numId w:val="4"/>
              </w:numPr>
            </w:pPr>
            <w:r w:rsidRPr="00CA5D9F">
              <w:t xml:space="preserve">Use an equal balance of positives and negative comments </w:t>
            </w:r>
          </w:p>
          <w:p w:rsidRPr="00CA5D9F" w:rsidR="00E03182" w:rsidP="00E03182" w:rsidRDefault="00E03182" w14:paraId="572997C5" wp14:textId="77777777">
            <w:pPr>
              <w:pStyle w:val="ListParagraph"/>
              <w:numPr>
                <w:ilvl w:val="0"/>
                <w:numId w:val="4"/>
              </w:numPr>
            </w:pPr>
            <w:r w:rsidRPr="00CA5D9F">
              <w:t xml:space="preserve">Refer to the correct target audience (this may not be the </w:t>
            </w:r>
            <w:r w:rsidRPr="00CA5D9F">
              <w:rPr>
                <w:i/>
              </w:rPr>
              <w:t>final</w:t>
            </w:r>
            <w:r w:rsidRPr="00CA5D9F">
              <w:t xml:space="preserve"> target audience)</w:t>
            </w:r>
          </w:p>
          <w:p w:rsidRPr="00CA5D9F" w:rsidR="00E03182" w:rsidP="00E03182" w:rsidRDefault="00E03182" w14:paraId="41939418" wp14:textId="77777777">
            <w:pPr>
              <w:pStyle w:val="ListParagraph"/>
              <w:numPr>
                <w:ilvl w:val="0"/>
                <w:numId w:val="4"/>
              </w:numPr>
            </w:pPr>
            <w:r w:rsidRPr="00CA5D9F">
              <w:t>Accurately use subject specific terminology</w:t>
            </w:r>
          </w:p>
          <w:p w:rsidRPr="00E03182" w:rsidR="00E03182" w:rsidP="00E03182" w:rsidRDefault="00E03182" w14:paraId="2732882B" wp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A5D9F">
              <w:t>Add/discuss the need for suitable detail/annotation</w:t>
            </w:r>
          </w:p>
        </w:tc>
      </w:tr>
      <w:tr xmlns:wp14="http://schemas.microsoft.com/office/word/2010/wordml" w:rsidRPr="002826B7" w:rsidR="00E03182" w:rsidTr="473C6C5F" w14:paraId="047853DB" wp14:textId="77777777">
        <w:trPr>
          <w:trHeight w:val="877"/>
        </w:trPr>
        <w:tc>
          <w:tcPr>
            <w:tcW w:w="6658" w:type="dxa"/>
            <w:gridSpan w:val="2"/>
            <w:tcMar/>
          </w:tcPr>
          <w:p w:rsidR="00E03182" w:rsidP="473C6C5F" w:rsidRDefault="00E03182" w14:paraId="1E826711" wp14:textId="27072F9C">
            <w:pPr>
              <w:pStyle w:val="ListParagraph"/>
              <w:numPr>
                <w:ilvl w:val="0"/>
                <w:numId w:val="4"/>
              </w:numPr>
              <w:rPr>
                <w:b w:val="1"/>
                <w:bCs w:val="1"/>
                <w:noProof/>
                <w:sz w:val="22"/>
                <w:szCs w:val="22"/>
                <w:lang w:eastAsia="en-GB"/>
              </w:rPr>
            </w:pPr>
            <w:r w:rsidRPr="473C6C5F" w:rsidR="473C6C5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Encourage your son/daughter to take regular breaks from their revision – some useful strategies can be found at </w:t>
            </w:r>
            <w:r w:rsidRPr="473C6C5F" w:rsidR="473C6C5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www.oxfordhomeschooling.co.uk/revision-techniques/need-set-revision-routine/ </w:t>
            </w:r>
            <w:r w:rsidRPr="473C6C5F" w:rsidR="473C6C5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and </w:t>
            </w:r>
            <w:r w:rsidRPr="473C6C5F" w:rsidR="473C6C5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www.oxfordhomeschooling.co.uk/revision-techniques/when-should-i-take-breaks/</w:t>
            </w:r>
          </w:p>
        </w:tc>
        <w:tc>
          <w:tcPr>
            <w:tcW w:w="3969" w:type="dxa"/>
            <w:vMerge/>
            <w:tcMar/>
          </w:tcPr>
          <w:p w:rsidRPr="00E03182" w:rsidR="00E03182" w:rsidP="00E03182" w:rsidRDefault="00E03182" w14:paraId="02EB378F" wp14:textId="77777777">
            <w:pPr>
              <w:rPr>
                <w:b/>
                <w:sz w:val="20"/>
              </w:rPr>
            </w:pPr>
          </w:p>
        </w:tc>
      </w:tr>
    </w:tbl>
    <w:p xmlns:wp14="http://schemas.microsoft.com/office/word/2010/wordml" w:rsidRPr="002826B7" w:rsidR="00EC43AB" w:rsidP="005B7148" w:rsidRDefault="00EC43AB" w14:paraId="6A05A809" wp14:textId="77777777"/>
    <w:sectPr w:rsidRPr="002826B7" w:rsidR="00EC43AB" w:rsidSect="000D44C0">
      <w:pgSz w:w="11906" w:h="16838" w:orient="portrait"/>
      <w:pgMar w:top="709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F2F"/>
    <w:multiLevelType w:val="hybridMultilevel"/>
    <w:tmpl w:val="B44E8E6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FB6EBB"/>
    <w:multiLevelType w:val="hybridMultilevel"/>
    <w:tmpl w:val="C7EC4B9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F0D"/>
    <w:multiLevelType w:val="hybridMultilevel"/>
    <w:tmpl w:val="3EB061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61F7197"/>
    <w:multiLevelType w:val="hybridMultilevel"/>
    <w:tmpl w:val="D6E00D7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55855"/>
    <w:multiLevelType w:val="hybridMultilevel"/>
    <w:tmpl w:val="E3FE16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42F689F"/>
    <w:multiLevelType w:val="hybridMultilevel"/>
    <w:tmpl w:val="56F684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37F4D98"/>
    <w:multiLevelType w:val="hybridMultilevel"/>
    <w:tmpl w:val="24C84E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E487244"/>
    <w:multiLevelType w:val="hybridMultilevel"/>
    <w:tmpl w:val="14683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7ED4BA">
      <w:numFmt w:val="bullet"/>
      <w:lvlText w:val="•"/>
      <w:lvlJc w:val="left"/>
      <w:pPr>
        <w:ind w:left="1440" w:hanging="360"/>
      </w:pPr>
      <w:rPr>
        <w:rFonts w:hint="default" w:ascii="Calibri" w:hAnsi="Calibri" w:cs="ArialMT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22005A"/>
    <w:multiLevelType w:val="hybridMultilevel"/>
    <w:tmpl w:val="300A4D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2"/>
    <w:rsid w:val="00006C16"/>
    <w:rsid w:val="00020449"/>
    <w:rsid w:val="000B7CE6"/>
    <w:rsid w:val="000D44C0"/>
    <w:rsid w:val="000F5624"/>
    <w:rsid w:val="001111BC"/>
    <w:rsid w:val="00211A0B"/>
    <w:rsid w:val="00254A00"/>
    <w:rsid w:val="00265BCB"/>
    <w:rsid w:val="002826B7"/>
    <w:rsid w:val="002B1B0A"/>
    <w:rsid w:val="00382D9F"/>
    <w:rsid w:val="003D7393"/>
    <w:rsid w:val="00474CB6"/>
    <w:rsid w:val="00481E13"/>
    <w:rsid w:val="00486430"/>
    <w:rsid w:val="00495C2C"/>
    <w:rsid w:val="004A0065"/>
    <w:rsid w:val="004A4931"/>
    <w:rsid w:val="00596A3B"/>
    <w:rsid w:val="005B7148"/>
    <w:rsid w:val="005C358F"/>
    <w:rsid w:val="006810F5"/>
    <w:rsid w:val="006E2D14"/>
    <w:rsid w:val="007837A1"/>
    <w:rsid w:val="0078488F"/>
    <w:rsid w:val="007A211A"/>
    <w:rsid w:val="007A5CA6"/>
    <w:rsid w:val="008015AA"/>
    <w:rsid w:val="00897E6F"/>
    <w:rsid w:val="008B0DA5"/>
    <w:rsid w:val="00920CF5"/>
    <w:rsid w:val="00995023"/>
    <w:rsid w:val="00A21313"/>
    <w:rsid w:val="00A54C48"/>
    <w:rsid w:val="00A7306A"/>
    <w:rsid w:val="00AA162A"/>
    <w:rsid w:val="00AD6B5F"/>
    <w:rsid w:val="00B00F30"/>
    <w:rsid w:val="00B762BE"/>
    <w:rsid w:val="00C1627B"/>
    <w:rsid w:val="00C87B8D"/>
    <w:rsid w:val="00CA5D9F"/>
    <w:rsid w:val="00CB2AE3"/>
    <w:rsid w:val="00D24858"/>
    <w:rsid w:val="00D30722"/>
    <w:rsid w:val="00DA5100"/>
    <w:rsid w:val="00DA61EF"/>
    <w:rsid w:val="00E03182"/>
    <w:rsid w:val="00E442E9"/>
    <w:rsid w:val="00E519B2"/>
    <w:rsid w:val="00E618F8"/>
    <w:rsid w:val="00E97BAC"/>
    <w:rsid w:val="00EC2D93"/>
    <w:rsid w:val="00EC43AB"/>
    <w:rsid w:val="00F06CFE"/>
    <w:rsid w:val="00F375A4"/>
    <w:rsid w:val="00F8445D"/>
    <w:rsid w:val="00FA2BDC"/>
    <w:rsid w:val="00FC54D5"/>
    <w:rsid w:val="473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28CD"/>
  <w15:chartTrackingRefBased/>
  <w15:docId w15:val="{640BD21D-BF7E-4E82-A831-4342FA284C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4D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62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62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C54D5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a-size-large" w:customStyle="1">
    <w:name w:val="a-size-large"/>
    <w:basedOn w:val="DefaultParagraphFont"/>
    <w:rsid w:val="00FC54D5"/>
  </w:style>
  <w:style w:type="paragraph" w:styleId="BalloonText">
    <w:name w:val="Balloon Text"/>
    <w:basedOn w:val="Normal"/>
    <w:link w:val="BalloonTextChar"/>
    <w:uiPriority w:val="99"/>
    <w:semiHidden/>
    <w:unhideWhenUsed/>
    <w:rsid w:val="004A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4931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A162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AA162A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A16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hyperlink" Target="https://obhs.sharepoint.com/staffinfo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C55FF-B1EE-4BEA-B741-04383CB3BC73}"/>
</file>

<file path=customXml/itemProps2.xml><?xml version="1.0" encoding="utf-8"?>
<ds:datastoreItem xmlns:ds="http://schemas.openxmlformats.org/officeDocument/2006/customXml" ds:itemID="{1F5F0A96-A7B6-466B-832B-15933B199EBF}"/>
</file>

<file path=customXml/itemProps3.xml><?xml version="1.0" encoding="utf-8"?>
<ds:datastoreItem xmlns:ds="http://schemas.openxmlformats.org/officeDocument/2006/customXml" ds:itemID="{AFC21679-22D2-4309-8556-6E3144919F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Morgan</dc:creator>
  <keywords/>
  <dc:description/>
  <lastModifiedBy>Claire Hilton</lastModifiedBy>
  <revision>20</revision>
  <lastPrinted>2019-01-13T21:11:00.0000000Z</lastPrinted>
  <dcterms:created xsi:type="dcterms:W3CDTF">2019-01-13T21:11:00.0000000Z</dcterms:created>
  <dcterms:modified xsi:type="dcterms:W3CDTF">2019-09-28T16:48:15.4153044Z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