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54B1" w14:textId="6B460D3E"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226317">
        <w:t xml:space="preserve"> – </w:t>
      </w:r>
      <w:r w:rsidR="00741788">
        <w:t>Old Buckenham High School</w:t>
      </w:r>
    </w:p>
    <w:p w14:paraId="57AD2424" w14:textId="77777777" w:rsidR="004B1F58" w:rsidRDefault="004B1F58" w:rsidP="004B1F58">
      <w:pPr>
        <w:spacing w:after="0"/>
      </w:pPr>
    </w:p>
    <w:p w14:paraId="16B48015" w14:textId="3F025614" w:rsidR="00E66558" w:rsidRDefault="009D71E8" w:rsidP="00C62989">
      <w:pPr>
        <w:rPr>
          <w:b/>
        </w:rPr>
      </w:pPr>
      <w:r>
        <w:t xml:space="preserve">This statement details our school’s use of pupil </w:t>
      </w:r>
      <w:r w:rsidRPr="005F2600">
        <w:t xml:space="preserve">premium </w:t>
      </w:r>
      <w:r>
        <w:t xml:space="preserve">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12CA2E5B">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rsidP="00C31636">
            <w:pPr>
              <w:pStyle w:val="TableHeader"/>
              <w:ind w:left="0" w:right="0"/>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Default="009D71E8" w:rsidP="00C31636">
            <w:pPr>
              <w:pStyle w:val="TableHeader"/>
              <w:ind w:left="0" w:right="0"/>
              <w:jc w:val="left"/>
            </w:pPr>
            <w:r>
              <w:t>Data</w:t>
            </w:r>
          </w:p>
        </w:tc>
      </w:tr>
      <w:tr w:rsidR="002940F3" w14:paraId="2A7D54BA" w14:textId="77777777" w:rsidTr="12CA2E5B">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8" w14:textId="56337796" w:rsidR="002940F3" w:rsidRDefault="002940F3" w:rsidP="00C31636">
            <w:pPr>
              <w:pStyle w:val="TableRow"/>
              <w:ind w:left="0" w:right="0"/>
            </w:pPr>
            <w:r>
              <w:t>Number of pupils in school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9" w14:textId="2AB1BF25" w:rsidR="002940F3" w:rsidRDefault="00954AF2" w:rsidP="12CA2E5B">
            <w:pPr>
              <w:pStyle w:val="TableRow"/>
              <w:ind w:left="0" w:right="0"/>
            </w:pPr>
            <w:r>
              <w:t>505</w:t>
            </w:r>
          </w:p>
        </w:tc>
      </w:tr>
      <w:tr w:rsidR="002940F3" w14:paraId="2A7D54BD" w14:textId="77777777" w:rsidTr="12CA2E5B">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B" w14:textId="04774D67" w:rsidR="002940F3" w:rsidRDefault="002940F3" w:rsidP="00C31636">
            <w:pPr>
              <w:pStyle w:val="TableRow"/>
              <w:ind w:left="0" w:right="0"/>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C" w14:textId="6779E756" w:rsidR="002940F3" w:rsidRDefault="2875E9AC" w:rsidP="12CA2E5B">
            <w:pPr>
              <w:pStyle w:val="TableRow"/>
              <w:ind w:left="0" w:right="0"/>
            </w:pPr>
            <w:r w:rsidRPr="006178CE">
              <w:rPr>
                <w:color w:val="auto"/>
              </w:rPr>
              <w:t>2</w:t>
            </w:r>
            <w:r w:rsidR="00CE135D" w:rsidRPr="006178CE">
              <w:rPr>
                <w:color w:val="auto"/>
              </w:rPr>
              <w:t>9.10</w:t>
            </w:r>
            <w:r w:rsidRPr="006178CE">
              <w:rPr>
                <w:color w:val="auto"/>
              </w:rPr>
              <w:t>%</w:t>
            </w:r>
          </w:p>
        </w:tc>
      </w:tr>
      <w:tr w:rsidR="002940F3" w14:paraId="2A7D54C0" w14:textId="77777777" w:rsidTr="12CA2E5B">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E" w14:textId="2A82B8D4" w:rsidR="002940F3" w:rsidRDefault="002940F3" w:rsidP="00C31636">
            <w:pPr>
              <w:pStyle w:val="TableRow"/>
              <w:ind w:left="0" w:right="0"/>
            </w:pPr>
            <w:r>
              <w:t xml:space="preserve">Academic year/years that our current pupil premium strategy plan covers </w:t>
            </w:r>
            <w:r w:rsidRPr="1CBF4D92">
              <w:rPr>
                <w:b/>
              </w:rPr>
              <w:t>(</w:t>
            </w:r>
            <w:r w:rsidR="004E57C3" w:rsidRPr="004B4D0A">
              <w:rPr>
                <w:b/>
              </w:rPr>
              <w:t>3-year</w:t>
            </w:r>
            <w:r w:rsidRPr="1CBF4D92">
              <w:rPr>
                <w:b/>
              </w:rPr>
              <w:t xml:space="preserve"> plans are recommended</w:t>
            </w:r>
            <w:r w:rsidR="00D5360D">
              <w:rPr>
                <w:b/>
              </w:rPr>
              <w:t xml:space="preserve"> </w:t>
            </w:r>
            <w:r w:rsidR="00560424">
              <w:rPr>
                <w:b/>
              </w:rPr>
              <w:t>– you must still publish an updated statement each academic year</w:t>
            </w:r>
            <w:r w:rsidRPr="1CBF4D92">
              <w:rPr>
                <w:b/>
              </w:rPr>
              <w:t>)</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F3E056" w14:textId="77777777" w:rsidR="002940F3" w:rsidRDefault="00741788" w:rsidP="00C31636">
            <w:pPr>
              <w:pStyle w:val="TableRow"/>
              <w:ind w:left="0" w:right="0"/>
            </w:pPr>
            <w:r>
              <w:t>24-25</w:t>
            </w:r>
          </w:p>
          <w:p w14:paraId="691375A9" w14:textId="578A4E45" w:rsidR="00B358B4" w:rsidRDefault="00741788" w:rsidP="00B358B4">
            <w:pPr>
              <w:pStyle w:val="TableRow"/>
              <w:ind w:left="0" w:right="0"/>
              <w:rPr>
                <w:color w:val="00B0F0"/>
              </w:rPr>
            </w:pPr>
            <w:r>
              <w:t>25-26</w:t>
            </w:r>
            <w:r w:rsidR="00B358B4">
              <w:t xml:space="preserve"> </w:t>
            </w:r>
          </w:p>
          <w:p w14:paraId="2A7D54BF" w14:textId="24FBC078" w:rsidR="00741788" w:rsidRDefault="00741788" w:rsidP="00B358B4">
            <w:pPr>
              <w:pStyle w:val="TableRow"/>
              <w:ind w:left="0" w:right="0"/>
            </w:pPr>
            <w:r>
              <w:t>26-27</w:t>
            </w:r>
          </w:p>
        </w:tc>
      </w:tr>
      <w:tr w:rsidR="002940F3" w14:paraId="2A7D54C3" w14:textId="77777777" w:rsidTr="12CA2E5B">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1" w14:textId="0F472705" w:rsidR="002940F3" w:rsidRDefault="002940F3" w:rsidP="00C31636">
            <w:pPr>
              <w:pStyle w:val="TableRow"/>
              <w:ind w:left="0" w:right="0"/>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2" w14:textId="3F716C2B" w:rsidR="002940F3" w:rsidRDefault="00741788" w:rsidP="00C31636">
            <w:pPr>
              <w:pStyle w:val="TableRow"/>
              <w:ind w:left="0" w:right="0"/>
            </w:pPr>
            <w:r>
              <w:t>December 202</w:t>
            </w:r>
            <w:r w:rsidR="000F123B">
              <w:t>5</w:t>
            </w:r>
          </w:p>
        </w:tc>
      </w:tr>
      <w:tr w:rsidR="002940F3" w14:paraId="2A7D54C6" w14:textId="77777777" w:rsidTr="12CA2E5B">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4" w14:textId="0C766347" w:rsidR="002940F3" w:rsidRDefault="002940F3" w:rsidP="00C31636">
            <w:pPr>
              <w:pStyle w:val="TableRow"/>
              <w:ind w:left="0" w:right="0"/>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5" w14:textId="6D2C8122" w:rsidR="002940F3" w:rsidRDefault="00741788" w:rsidP="00C31636">
            <w:pPr>
              <w:pStyle w:val="TableRow"/>
              <w:ind w:left="0" w:right="0"/>
            </w:pPr>
            <w:r>
              <w:t>December 202</w:t>
            </w:r>
            <w:r w:rsidR="000F123B">
              <w:t>6</w:t>
            </w:r>
          </w:p>
        </w:tc>
      </w:tr>
      <w:tr w:rsidR="002940F3" w14:paraId="2A7D54C9" w14:textId="77777777" w:rsidTr="12CA2E5B">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7" w14:textId="7605248E" w:rsidR="002940F3" w:rsidRDefault="002940F3" w:rsidP="00C31636">
            <w:pPr>
              <w:pStyle w:val="TableRow"/>
              <w:ind w:left="0" w:right="0"/>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8" w14:textId="1FF7BB47" w:rsidR="002940F3" w:rsidRDefault="003E7246" w:rsidP="00C31636">
            <w:pPr>
              <w:pStyle w:val="TableRow"/>
              <w:ind w:left="0" w:right="0"/>
            </w:pPr>
            <w:r>
              <w:t xml:space="preserve">Paul Beale </w:t>
            </w:r>
            <w:r w:rsidR="00C06C9C">
              <w:t xml:space="preserve">(Head </w:t>
            </w:r>
            <w:r w:rsidR="6B606E18">
              <w:t>Teacher</w:t>
            </w:r>
            <w:r w:rsidR="00C06C9C">
              <w:t>)</w:t>
            </w:r>
          </w:p>
        </w:tc>
      </w:tr>
      <w:tr w:rsidR="002940F3" w14:paraId="2A7D54CC" w14:textId="77777777" w:rsidTr="12CA2E5B">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A" w14:textId="5DC091D2" w:rsidR="002940F3" w:rsidRDefault="002940F3" w:rsidP="00C31636">
            <w:pPr>
              <w:pStyle w:val="TableRow"/>
              <w:ind w:left="0" w:right="0"/>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B" w14:textId="7914F691" w:rsidR="002940F3" w:rsidRDefault="000F123B" w:rsidP="00C31636">
            <w:pPr>
              <w:pStyle w:val="TableRow"/>
              <w:ind w:left="0" w:right="0"/>
            </w:pPr>
            <w:r>
              <w:t>Laura Boggis</w:t>
            </w:r>
            <w:r w:rsidR="0036535D">
              <w:t xml:space="preserve"> (Assistant Headteacher)</w:t>
            </w:r>
          </w:p>
        </w:tc>
      </w:tr>
      <w:tr w:rsidR="002940F3" w14:paraId="2A7D54CF" w14:textId="77777777" w:rsidTr="12CA2E5B">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D" w14:textId="08FA5419" w:rsidR="002940F3" w:rsidRDefault="002940F3" w:rsidP="00C31636">
            <w:pPr>
              <w:pStyle w:val="TableRow"/>
              <w:ind w:left="0" w:right="0"/>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E" w14:textId="1BF083BD" w:rsidR="002940F3" w:rsidRDefault="002E7E3B" w:rsidP="00C31636">
            <w:pPr>
              <w:pStyle w:val="TableRow"/>
              <w:ind w:left="0" w:right="0"/>
            </w:pPr>
            <w:r>
              <w:t>Roger Margand (Trust Compliance Committee)</w:t>
            </w:r>
          </w:p>
        </w:tc>
      </w:tr>
    </w:tbl>
    <w:bookmarkEnd w:id="2"/>
    <w:bookmarkEnd w:id="3"/>
    <w:bookmarkEnd w:id="4"/>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Default="009D71E8" w:rsidP="00C31636">
            <w:pPr>
              <w:pStyle w:val="TableRow"/>
              <w:ind w:left="0" w:right="0"/>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Default="009D71E8" w:rsidP="00C31636">
            <w:pPr>
              <w:pStyle w:val="TableRow"/>
              <w:ind w:left="0" w:right="0"/>
            </w:pPr>
            <w:r>
              <w:rPr>
                <w:b/>
              </w:rPr>
              <w:t>Amount</w:t>
            </w:r>
          </w:p>
        </w:tc>
      </w:tr>
      <w:tr w:rsidR="00E66558" w14:paraId="2A7D54D9"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7" w14:textId="77777777" w:rsidR="00E66558" w:rsidRDefault="009D71E8" w:rsidP="00C31636">
            <w:pPr>
              <w:pStyle w:val="TableRow"/>
              <w:ind w:left="0" w:right="0"/>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8" w14:textId="240BAE18" w:rsidR="00E66558" w:rsidRDefault="009D71E8" w:rsidP="00C31636">
            <w:pPr>
              <w:pStyle w:val="TableRow"/>
              <w:ind w:left="0" w:right="0"/>
            </w:pPr>
            <w:r>
              <w:t>£</w:t>
            </w:r>
            <w:r w:rsidR="00771D3E">
              <w:t xml:space="preserve"> </w:t>
            </w:r>
            <w:r w:rsidR="00771D3E">
              <w:rPr>
                <w:sz w:val="22"/>
                <w:szCs w:val="22"/>
                <w:lang w:eastAsia="en-US"/>
              </w:rPr>
              <w:t>1</w:t>
            </w:r>
            <w:r w:rsidR="00743A37">
              <w:rPr>
                <w:sz w:val="22"/>
                <w:szCs w:val="22"/>
                <w:lang w:eastAsia="en-US"/>
              </w:rPr>
              <w:t>4</w:t>
            </w:r>
            <w:r w:rsidR="00771D3E">
              <w:rPr>
                <w:sz w:val="22"/>
                <w:szCs w:val="22"/>
                <w:lang w:eastAsia="en-US"/>
              </w:rPr>
              <w:t>2,</w:t>
            </w:r>
            <w:r w:rsidR="00743A37">
              <w:rPr>
                <w:sz w:val="22"/>
                <w:szCs w:val="22"/>
                <w:lang w:eastAsia="en-US"/>
              </w:rPr>
              <w:t>450</w:t>
            </w:r>
            <w:r w:rsidR="00771D3E">
              <w:rPr>
                <w:sz w:val="22"/>
                <w:szCs w:val="22"/>
                <w:lang w:eastAsia="en-US"/>
              </w:rPr>
              <w:t>.00</w:t>
            </w:r>
          </w:p>
        </w:tc>
      </w:tr>
      <w:tr w:rsidR="00E66558" w14:paraId="2A7D54DF"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D" w14:textId="74690F68" w:rsidR="007109F6" w:rsidRPr="005F16B6" w:rsidRDefault="009D71E8" w:rsidP="00C31636">
            <w:pPr>
              <w:pStyle w:val="TableRow"/>
              <w:spacing w:after="120"/>
              <w:ind w:left="0" w:right="0"/>
            </w:pPr>
            <w:r>
              <w:t>Pupil premium</w:t>
            </w:r>
            <w:r w:rsidR="005F16B6">
              <w:t xml:space="preserve"> </w:t>
            </w:r>
            <w:r>
              <w:t xml:space="preserve">funding carried forward from previous years </w:t>
            </w:r>
            <w:r w:rsidRPr="008E000B">
              <w:rPr>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E" w14:textId="5CC45BFC" w:rsidR="00E66558" w:rsidRDefault="009D71E8" w:rsidP="00C31636">
            <w:pPr>
              <w:pStyle w:val="TableRow"/>
              <w:ind w:left="0" w:right="0"/>
            </w:pPr>
            <w:r>
              <w:t>£</w:t>
            </w:r>
            <w:r w:rsidR="00443F69">
              <w:t xml:space="preserve"> 0</w:t>
            </w:r>
          </w:p>
        </w:tc>
      </w:tr>
      <w:tr w:rsidR="00E66558" w14:paraId="2A7D54E3" w14:textId="77777777" w:rsidTr="709C33EC">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0" w14:textId="77777777" w:rsidR="00E66558" w:rsidRDefault="009D71E8" w:rsidP="00C31636">
            <w:pPr>
              <w:pStyle w:val="TableRow"/>
              <w:spacing w:after="120"/>
              <w:ind w:left="0" w:right="0"/>
              <w:rPr>
                <w:b/>
              </w:rPr>
            </w:pPr>
            <w:r>
              <w:rPr>
                <w:b/>
              </w:rPr>
              <w:t>Total budget for this academic year</w:t>
            </w:r>
          </w:p>
          <w:p w14:paraId="2A7D54E1" w14:textId="77777777" w:rsidR="00E66558" w:rsidRPr="003C4388" w:rsidRDefault="009D71E8" w:rsidP="00C31636">
            <w:pPr>
              <w:pStyle w:val="TableRow"/>
              <w:ind w:left="0" w:right="0"/>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2" w14:textId="51F06BED" w:rsidR="00E66558" w:rsidRDefault="00743A37" w:rsidP="00C31636">
            <w:pPr>
              <w:pStyle w:val="TableRow"/>
              <w:ind w:left="0" w:right="0"/>
            </w:pPr>
            <w:r>
              <w:t xml:space="preserve">£ </w:t>
            </w:r>
            <w:r>
              <w:rPr>
                <w:sz w:val="22"/>
                <w:szCs w:val="22"/>
                <w:lang w:eastAsia="en-US"/>
              </w:rPr>
              <w:t>142,450.00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D51CC8" w14:textId="24858F08" w:rsidR="00A74B3A" w:rsidRPr="00A74B3A" w:rsidRDefault="00A74B3A" w:rsidP="00A74B3A">
            <w:pPr>
              <w:suppressAutoHyphens w:val="0"/>
              <w:autoSpaceDN/>
              <w:spacing w:before="100" w:beforeAutospacing="1" w:after="100" w:afterAutospacing="1" w:line="240" w:lineRule="auto"/>
              <w:rPr>
                <w:rFonts w:cs="Arial"/>
                <w:color w:val="auto"/>
                <w:sz w:val="22"/>
                <w:szCs w:val="22"/>
              </w:rPr>
            </w:pPr>
            <w:r w:rsidRPr="00A74B3A">
              <w:rPr>
                <w:rFonts w:cs="Arial"/>
                <w:color w:val="auto"/>
                <w:sz w:val="22"/>
                <w:szCs w:val="22"/>
              </w:rPr>
              <w:t xml:space="preserve">The Education Endowment Fund </w:t>
            </w:r>
            <w:r w:rsidR="006E1B61" w:rsidRPr="00C67739">
              <w:rPr>
                <w:rFonts w:cs="Arial"/>
                <w:color w:val="auto"/>
                <w:sz w:val="22"/>
                <w:szCs w:val="22"/>
              </w:rPr>
              <w:t xml:space="preserve">recognises the importance of high quality teaching </w:t>
            </w:r>
            <w:r w:rsidR="00172DC7" w:rsidRPr="00C67739">
              <w:rPr>
                <w:rFonts w:cs="Arial"/>
                <w:color w:val="auto"/>
                <w:sz w:val="22"/>
                <w:szCs w:val="22"/>
              </w:rPr>
              <w:t>–</w:t>
            </w:r>
            <w:r w:rsidR="006E1B61" w:rsidRPr="00C67739">
              <w:rPr>
                <w:rFonts w:cs="Arial"/>
                <w:color w:val="auto"/>
                <w:sz w:val="22"/>
                <w:szCs w:val="22"/>
              </w:rPr>
              <w:t xml:space="preserve"> </w:t>
            </w:r>
            <w:r w:rsidR="00172DC7" w:rsidRPr="00C67739">
              <w:rPr>
                <w:rFonts w:cs="Arial"/>
                <w:color w:val="auto"/>
                <w:sz w:val="22"/>
                <w:szCs w:val="22"/>
              </w:rPr>
              <w:t xml:space="preserve">identifying this as the single ‘most powerful way for schools to improve pupil attainment, especially for </w:t>
            </w:r>
            <w:r w:rsidR="000C649F" w:rsidRPr="00C67739">
              <w:rPr>
                <w:rFonts w:cs="Arial"/>
                <w:color w:val="auto"/>
                <w:sz w:val="22"/>
                <w:szCs w:val="22"/>
              </w:rPr>
              <w:t>socio-economically disadvantaged pupils.’</w:t>
            </w:r>
          </w:p>
          <w:p w14:paraId="61BE0097" w14:textId="731EFD8C" w:rsidR="00A74B3A" w:rsidRPr="00A74B3A" w:rsidRDefault="00A74B3A" w:rsidP="00A74B3A">
            <w:pPr>
              <w:suppressAutoHyphens w:val="0"/>
              <w:autoSpaceDN/>
              <w:spacing w:before="100" w:beforeAutospacing="1" w:after="100" w:afterAutospacing="1" w:line="240" w:lineRule="auto"/>
              <w:rPr>
                <w:rFonts w:cs="Arial"/>
                <w:color w:val="auto"/>
                <w:sz w:val="22"/>
                <w:szCs w:val="22"/>
              </w:rPr>
            </w:pPr>
            <w:r w:rsidRPr="00A74B3A">
              <w:rPr>
                <w:rFonts w:cs="Arial"/>
                <w:color w:val="auto"/>
                <w:sz w:val="22"/>
                <w:szCs w:val="22"/>
              </w:rPr>
              <w:t>“By identifying the challenges faced by disadvantaged pupils, using evidence to determine the most effective solutions, and carefully planning their implementation, schools can maximise the impact of their limited resources.” This philosophy forms the foundation of Old Buckenham High School’s commitment to supporting our Pupil Premium learners. Our ultimate goal is to ensure that disadvantaged students, like all our pupils, are</w:t>
            </w:r>
            <w:r w:rsidR="00C20307" w:rsidRPr="00C67739">
              <w:rPr>
                <w:rFonts w:cs="Arial"/>
                <w:color w:val="auto"/>
                <w:sz w:val="22"/>
                <w:szCs w:val="22"/>
              </w:rPr>
              <w:t xml:space="preserve"> equipped and empowered to achieve, whilst </w:t>
            </w:r>
            <w:r w:rsidR="005A0553" w:rsidRPr="00C67739">
              <w:rPr>
                <w:rFonts w:cs="Arial"/>
                <w:color w:val="auto"/>
                <w:sz w:val="22"/>
                <w:szCs w:val="22"/>
              </w:rPr>
              <w:t>recognising the importance of our three underpinning principles of ‘Community, Ambition and Respect.’</w:t>
            </w:r>
          </w:p>
          <w:p w14:paraId="51299C30" w14:textId="65BD519C" w:rsidR="00A74B3A" w:rsidRPr="00A74B3A" w:rsidRDefault="00A74B3A" w:rsidP="00A74B3A">
            <w:pPr>
              <w:suppressAutoHyphens w:val="0"/>
              <w:autoSpaceDN/>
              <w:spacing w:before="100" w:beforeAutospacing="1" w:after="100" w:afterAutospacing="1" w:line="240" w:lineRule="auto"/>
              <w:rPr>
                <w:rFonts w:cs="Arial"/>
                <w:color w:val="auto"/>
                <w:sz w:val="22"/>
                <w:szCs w:val="22"/>
              </w:rPr>
            </w:pPr>
            <w:r w:rsidRPr="00A74B3A">
              <w:rPr>
                <w:rFonts w:cs="Arial"/>
                <w:color w:val="auto"/>
                <w:sz w:val="22"/>
                <w:szCs w:val="22"/>
              </w:rPr>
              <w:t>Addressing the complex educational challenges within any school requires more than a single solution. We believe a comprehensive, multi-faceted approach provides the best opportunity for our students to thrive</w:t>
            </w:r>
            <w:r w:rsidR="008F2536" w:rsidRPr="00C67739">
              <w:rPr>
                <w:rFonts w:cs="Arial"/>
                <w:color w:val="auto"/>
                <w:sz w:val="22"/>
                <w:szCs w:val="22"/>
              </w:rPr>
              <w:t xml:space="preserve"> and that a ‘menu of approaches’ allows us to give </w:t>
            </w:r>
            <w:r w:rsidR="00493873" w:rsidRPr="00C67739">
              <w:rPr>
                <w:rFonts w:cs="Arial"/>
                <w:color w:val="auto"/>
                <w:sz w:val="22"/>
                <w:szCs w:val="22"/>
              </w:rPr>
              <w:t>tailored and holistic support to those facing disadvantage</w:t>
            </w:r>
            <w:r w:rsidRPr="00A74B3A">
              <w:rPr>
                <w:rFonts w:cs="Arial"/>
                <w:color w:val="auto"/>
                <w:sz w:val="22"/>
                <w:szCs w:val="22"/>
              </w:rPr>
              <w:t>.</w:t>
            </w:r>
            <w:r w:rsidR="00FE6C19" w:rsidRPr="00C67739">
              <w:rPr>
                <w:rFonts w:cs="Arial"/>
                <w:color w:val="auto"/>
                <w:sz w:val="22"/>
                <w:szCs w:val="22"/>
              </w:rPr>
              <w:t xml:space="preserve"> It is important to recognise those facing disadvantage are not a </w:t>
            </w:r>
            <w:r w:rsidR="004A18A4" w:rsidRPr="00C67739">
              <w:rPr>
                <w:rFonts w:cs="Arial"/>
                <w:color w:val="auto"/>
                <w:sz w:val="22"/>
                <w:szCs w:val="22"/>
              </w:rPr>
              <w:t>homogenous group:</w:t>
            </w:r>
            <w:r w:rsidRPr="00A74B3A">
              <w:rPr>
                <w:rFonts w:cs="Arial"/>
                <w:color w:val="auto"/>
                <w:sz w:val="22"/>
                <w:szCs w:val="22"/>
              </w:rPr>
              <w:t xml:space="preserve"> Each student encounters unique academic and pastoral challenges. Our focus is on identifying and overcoming these barriers to learning, ensuring that students from </w:t>
            </w:r>
            <w:r w:rsidR="004A18A4" w:rsidRPr="00C67739">
              <w:rPr>
                <w:rFonts w:cs="Arial"/>
                <w:color w:val="auto"/>
                <w:sz w:val="22"/>
                <w:szCs w:val="22"/>
              </w:rPr>
              <w:t>disadvantaged</w:t>
            </w:r>
            <w:r w:rsidRPr="00A74B3A">
              <w:rPr>
                <w:rFonts w:cs="Arial"/>
                <w:color w:val="auto"/>
                <w:sz w:val="22"/>
                <w:szCs w:val="22"/>
              </w:rPr>
              <w:t xml:space="preserve"> backgrounds achieve success alongside their peers. This is achieved through:</w:t>
            </w:r>
          </w:p>
          <w:p w14:paraId="4459B687" w14:textId="77777777" w:rsidR="00A74B3A" w:rsidRPr="00A74B3A" w:rsidRDefault="00A74B3A" w:rsidP="00A74B3A">
            <w:pPr>
              <w:numPr>
                <w:ilvl w:val="0"/>
                <w:numId w:val="18"/>
              </w:numPr>
              <w:suppressAutoHyphens w:val="0"/>
              <w:autoSpaceDN/>
              <w:spacing w:before="100" w:beforeAutospacing="1" w:after="100" w:afterAutospacing="1" w:line="240" w:lineRule="auto"/>
              <w:rPr>
                <w:rFonts w:cs="Arial"/>
                <w:color w:val="auto"/>
                <w:sz w:val="22"/>
                <w:szCs w:val="22"/>
              </w:rPr>
            </w:pPr>
            <w:r w:rsidRPr="00A74B3A">
              <w:rPr>
                <w:rFonts w:cs="Arial"/>
                <w:color w:val="auto"/>
                <w:sz w:val="22"/>
                <w:szCs w:val="22"/>
              </w:rPr>
              <w:t>A broad and enriching curriculum that fosters personal and social development, confidence in learning, and cultural capital.</w:t>
            </w:r>
          </w:p>
          <w:p w14:paraId="40BC31C2" w14:textId="77777777" w:rsidR="00A74B3A" w:rsidRPr="00A74B3A" w:rsidRDefault="00A74B3A" w:rsidP="00A74B3A">
            <w:pPr>
              <w:numPr>
                <w:ilvl w:val="0"/>
                <w:numId w:val="18"/>
              </w:numPr>
              <w:suppressAutoHyphens w:val="0"/>
              <w:autoSpaceDN/>
              <w:spacing w:before="100" w:beforeAutospacing="1" w:after="100" w:afterAutospacing="1" w:line="240" w:lineRule="auto"/>
              <w:rPr>
                <w:rFonts w:cs="Arial"/>
                <w:color w:val="auto"/>
                <w:sz w:val="22"/>
                <w:szCs w:val="22"/>
              </w:rPr>
            </w:pPr>
            <w:r w:rsidRPr="00A74B3A">
              <w:rPr>
                <w:rFonts w:cs="Arial"/>
                <w:color w:val="auto"/>
                <w:sz w:val="22"/>
                <w:szCs w:val="22"/>
              </w:rPr>
              <w:t>Teaching strategies that inspire motivation, high aspirations, and accelerated learning for all.</w:t>
            </w:r>
          </w:p>
          <w:p w14:paraId="0ECDBBB7" w14:textId="77777777" w:rsidR="00A74B3A" w:rsidRPr="00A74B3A" w:rsidRDefault="00A74B3A" w:rsidP="00A74B3A">
            <w:pPr>
              <w:numPr>
                <w:ilvl w:val="0"/>
                <w:numId w:val="18"/>
              </w:numPr>
              <w:suppressAutoHyphens w:val="0"/>
              <w:autoSpaceDN/>
              <w:spacing w:before="100" w:beforeAutospacing="1" w:after="100" w:afterAutospacing="1" w:line="240" w:lineRule="auto"/>
              <w:rPr>
                <w:rFonts w:cs="Arial"/>
                <w:color w:val="auto"/>
                <w:sz w:val="22"/>
                <w:szCs w:val="22"/>
              </w:rPr>
            </w:pPr>
            <w:r w:rsidRPr="00A74B3A">
              <w:rPr>
                <w:rFonts w:cs="Arial"/>
                <w:color w:val="auto"/>
                <w:sz w:val="22"/>
                <w:szCs w:val="22"/>
              </w:rPr>
              <w:t>Tailored pastoral support.</w:t>
            </w:r>
          </w:p>
          <w:p w14:paraId="05A725F7" w14:textId="77777777" w:rsidR="00A74B3A" w:rsidRPr="00A74B3A" w:rsidRDefault="00A74B3A" w:rsidP="00A74B3A">
            <w:pPr>
              <w:numPr>
                <w:ilvl w:val="0"/>
                <w:numId w:val="18"/>
              </w:numPr>
              <w:suppressAutoHyphens w:val="0"/>
              <w:autoSpaceDN/>
              <w:spacing w:before="100" w:beforeAutospacing="1" w:after="100" w:afterAutospacing="1" w:line="240" w:lineRule="auto"/>
              <w:rPr>
                <w:rFonts w:cs="Arial"/>
                <w:color w:val="auto"/>
                <w:sz w:val="22"/>
                <w:szCs w:val="22"/>
              </w:rPr>
            </w:pPr>
            <w:r w:rsidRPr="00A74B3A">
              <w:rPr>
                <w:rFonts w:cs="Arial"/>
                <w:color w:val="auto"/>
                <w:sz w:val="22"/>
                <w:szCs w:val="22"/>
              </w:rPr>
              <w:t>Targeted interventions to close achievement gaps and address barriers to learning and progress.</w:t>
            </w:r>
          </w:p>
          <w:p w14:paraId="786816F8" w14:textId="7BFE06F9" w:rsidR="00A74B3A" w:rsidRPr="00A74B3A" w:rsidRDefault="00A74B3A" w:rsidP="00A74B3A">
            <w:pPr>
              <w:numPr>
                <w:ilvl w:val="0"/>
                <w:numId w:val="18"/>
              </w:numPr>
              <w:suppressAutoHyphens w:val="0"/>
              <w:autoSpaceDN/>
              <w:spacing w:before="100" w:beforeAutospacing="1" w:after="100" w:afterAutospacing="1" w:line="240" w:lineRule="auto"/>
              <w:rPr>
                <w:rFonts w:cs="Arial"/>
                <w:color w:val="auto"/>
                <w:sz w:val="22"/>
                <w:szCs w:val="22"/>
              </w:rPr>
            </w:pPr>
            <w:r w:rsidRPr="00A74B3A">
              <w:rPr>
                <w:rFonts w:cs="Arial"/>
                <w:color w:val="auto"/>
                <w:sz w:val="22"/>
                <w:szCs w:val="22"/>
              </w:rPr>
              <w:t>Financial support to ensure equal access to enrichment opportunities</w:t>
            </w:r>
            <w:r w:rsidR="00040082" w:rsidRPr="00C67739">
              <w:rPr>
                <w:rFonts w:cs="Arial"/>
                <w:color w:val="auto"/>
                <w:sz w:val="22"/>
                <w:szCs w:val="22"/>
              </w:rPr>
              <w:t xml:space="preserve">, </w:t>
            </w:r>
            <w:r w:rsidR="00B61DF0" w:rsidRPr="00C67739">
              <w:rPr>
                <w:rFonts w:cs="Arial"/>
                <w:color w:val="auto"/>
                <w:sz w:val="22"/>
                <w:szCs w:val="22"/>
              </w:rPr>
              <w:t>revision materials and in class materials</w:t>
            </w:r>
            <w:r w:rsidRPr="00A74B3A">
              <w:rPr>
                <w:rFonts w:cs="Arial"/>
                <w:color w:val="auto"/>
                <w:sz w:val="22"/>
                <w:szCs w:val="22"/>
              </w:rPr>
              <w:t xml:space="preserve"> for those experiencing hardship.</w:t>
            </w:r>
          </w:p>
          <w:p w14:paraId="4C4628AC" w14:textId="77777777" w:rsidR="00A74B3A" w:rsidRPr="00A74B3A" w:rsidRDefault="00A74B3A" w:rsidP="00A74B3A">
            <w:pPr>
              <w:suppressAutoHyphens w:val="0"/>
              <w:autoSpaceDN/>
              <w:spacing w:before="100" w:beforeAutospacing="1" w:after="100" w:afterAutospacing="1" w:line="240" w:lineRule="auto"/>
              <w:rPr>
                <w:rFonts w:cs="Arial"/>
                <w:color w:val="auto"/>
                <w:sz w:val="22"/>
                <w:szCs w:val="22"/>
              </w:rPr>
            </w:pPr>
            <w:r w:rsidRPr="00A74B3A">
              <w:rPr>
                <w:rFonts w:cs="Arial"/>
                <w:color w:val="auto"/>
                <w:sz w:val="22"/>
                <w:szCs w:val="22"/>
              </w:rPr>
              <w:t xml:space="preserve">Our approach is grounded in principles outlined in the Ofsted research brief </w:t>
            </w:r>
            <w:r w:rsidRPr="00A74B3A">
              <w:rPr>
                <w:rFonts w:cs="Arial"/>
                <w:i/>
                <w:iCs/>
                <w:color w:val="auto"/>
                <w:sz w:val="22"/>
                <w:szCs w:val="22"/>
              </w:rPr>
              <w:t>‘Supporting the Attainment of Disadvantaged Pupils: Articulating Success and Good Practice’</w:t>
            </w:r>
            <w:r w:rsidRPr="00A74B3A">
              <w:rPr>
                <w:rFonts w:cs="Arial"/>
                <w:color w:val="auto"/>
                <w:sz w:val="22"/>
                <w:szCs w:val="22"/>
              </w:rPr>
              <w:t xml:space="preserve"> (November 2015):</w:t>
            </w:r>
          </w:p>
          <w:p w14:paraId="3A931CA3" w14:textId="77777777" w:rsidR="00A74B3A" w:rsidRPr="00A74B3A" w:rsidRDefault="00A74B3A" w:rsidP="00A74B3A">
            <w:pPr>
              <w:numPr>
                <w:ilvl w:val="0"/>
                <w:numId w:val="19"/>
              </w:numPr>
              <w:suppressAutoHyphens w:val="0"/>
              <w:autoSpaceDN/>
              <w:spacing w:before="100" w:beforeAutospacing="1" w:after="100" w:afterAutospacing="1" w:line="240" w:lineRule="auto"/>
              <w:rPr>
                <w:rFonts w:cs="Arial"/>
                <w:color w:val="auto"/>
                <w:sz w:val="22"/>
                <w:szCs w:val="22"/>
              </w:rPr>
            </w:pPr>
            <w:r w:rsidRPr="00A74B3A">
              <w:rPr>
                <w:rFonts w:cs="Arial"/>
                <w:color w:val="auto"/>
                <w:sz w:val="22"/>
                <w:szCs w:val="22"/>
              </w:rPr>
              <w:t>Foster an ethos of high attainment for all pupils, avoiding stereotypes that limit the potential of disadvantaged students.</w:t>
            </w:r>
          </w:p>
          <w:p w14:paraId="38BE5E00" w14:textId="77777777" w:rsidR="00A74B3A" w:rsidRPr="00A74B3A" w:rsidRDefault="00A74B3A" w:rsidP="00A74B3A">
            <w:pPr>
              <w:numPr>
                <w:ilvl w:val="0"/>
                <w:numId w:val="19"/>
              </w:numPr>
              <w:suppressAutoHyphens w:val="0"/>
              <w:autoSpaceDN/>
              <w:spacing w:before="100" w:beforeAutospacing="1" w:after="100" w:afterAutospacing="1" w:line="240" w:lineRule="auto"/>
              <w:rPr>
                <w:rFonts w:cs="Arial"/>
                <w:color w:val="auto"/>
                <w:sz w:val="22"/>
                <w:szCs w:val="22"/>
              </w:rPr>
            </w:pPr>
            <w:r w:rsidRPr="00A74B3A">
              <w:rPr>
                <w:rFonts w:cs="Arial"/>
                <w:color w:val="auto"/>
                <w:sz w:val="22"/>
                <w:szCs w:val="22"/>
              </w:rPr>
              <w:t>Provide individualised support to address learning barriers and emotional needs early, rather than relying on generic interventions or focusing solely on pupils nearing key assessments.</w:t>
            </w:r>
          </w:p>
          <w:p w14:paraId="7A28F618" w14:textId="77777777" w:rsidR="00A74B3A" w:rsidRPr="00A74B3A" w:rsidRDefault="00A74B3A" w:rsidP="00A74B3A">
            <w:pPr>
              <w:numPr>
                <w:ilvl w:val="0"/>
                <w:numId w:val="19"/>
              </w:numPr>
              <w:suppressAutoHyphens w:val="0"/>
              <w:autoSpaceDN/>
              <w:spacing w:before="100" w:beforeAutospacing="1" w:after="100" w:afterAutospacing="1" w:line="240" w:lineRule="auto"/>
              <w:rPr>
                <w:rFonts w:cs="Arial"/>
                <w:color w:val="auto"/>
                <w:sz w:val="22"/>
                <w:szCs w:val="22"/>
              </w:rPr>
            </w:pPr>
            <w:r w:rsidRPr="00A74B3A">
              <w:rPr>
                <w:rFonts w:cs="Arial"/>
                <w:color w:val="auto"/>
                <w:sz w:val="22"/>
                <w:szCs w:val="22"/>
              </w:rPr>
              <w:t>Prioritise high-quality teaching over supplemental strategies or activities conducted outside school hours.</w:t>
            </w:r>
          </w:p>
          <w:p w14:paraId="1075FD98" w14:textId="77777777" w:rsidR="00A74B3A" w:rsidRPr="00A74B3A" w:rsidRDefault="00A74B3A" w:rsidP="00A74B3A">
            <w:pPr>
              <w:numPr>
                <w:ilvl w:val="0"/>
                <w:numId w:val="19"/>
              </w:numPr>
              <w:suppressAutoHyphens w:val="0"/>
              <w:autoSpaceDN/>
              <w:spacing w:before="100" w:beforeAutospacing="1" w:after="100" w:afterAutospacing="1" w:line="240" w:lineRule="auto"/>
              <w:rPr>
                <w:rFonts w:cs="Arial"/>
                <w:color w:val="auto"/>
                <w:sz w:val="22"/>
                <w:szCs w:val="22"/>
              </w:rPr>
            </w:pPr>
            <w:r w:rsidRPr="00A74B3A">
              <w:rPr>
                <w:rFonts w:cs="Arial"/>
                <w:color w:val="auto"/>
                <w:sz w:val="22"/>
                <w:szCs w:val="22"/>
              </w:rPr>
              <w:t>Focus on achieving positive outcomes for individual pupils rather than implementing one-size-fits-all strategies.</w:t>
            </w:r>
          </w:p>
          <w:p w14:paraId="198E61E6" w14:textId="77777777" w:rsidR="00A74B3A" w:rsidRPr="00A74B3A" w:rsidRDefault="00A74B3A" w:rsidP="00A74B3A">
            <w:pPr>
              <w:numPr>
                <w:ilvl w:val="0"/>
                <w:numId w:val="19"/>
              </w:numPr>
              <w:suppressAutoHyphens w:val="0"/>
              <w:autoSpaceDN/>
              <w:spacing w:before="100" w:beforeAutospacing="1" w:after="100" w:afterAutospacing="1" w:line="240" w:lineRule="auto"/>
              <w:rPr>
                <w:rFonts w:cs="Arial"/>
                <w:color w:val="auto"/>
                <w:sz w:val="22"/>
                <w:szCs w:val="22"/>
              </w:rPr>
            </w:pPr>
            <w:r w:rsidRPr="00A74B3A">
              <w:rPr>
                <w:rFonts w:cs="Arial"/>
                <w:color w:val="auto"/>
                <w:sz w:val="22"/>
                <w:szCs w:val="22"/>
              </w:rPr>
              <w:t>Assign the most effective staff to support disadvantaged pupils, building the skills of teachers and TAs who know the students well, rather than relying on additional staff unfamiliar with their needs.</w:t>
            </w:r>
          </w:p>
          <w:p w14:paraId="064E7872" w14:textId="77777777" w:rsidR="00A74B3A" w:rsidRPr="00A74B3A" w:rsidRDefault="00A74B3A" w:rsidP="00A74B3A">
            <w:pPr>
              <w:numPr>
                <w:ilvl w:val="0"/>
                <w:numId w:val="19"/>
              </w:numPr>
              <w:suppressAutoHyphens w:val="0"/>
              <w:autoSpaceDN/>
              <w:spacing w:before="100" w:beforeAutospacing="1" w:after="100" w:afterAutospacing="1" w:line="240" w:lineRule="auto"/>
              <w:rPr>
                <w:rFonts w:cs="Arial"/>
                <w:color w:val="auto"/>
                <w:sz w:val="22"/>
                <w:szCs w:val="22"/>
              </w:rPr>
            </w:pPr>
            <w:r w:rsidRPr="00A74B3A">
              <w:rPr>
                <w:rFonts w:cs="Arial"/>
                <w:color w:val="auto"/>
                <w:sz w:val="22"/>
                <w:szCs w:val="22"/>
              </w:rPr>
              <w:t>Base decisions on data and respond to evidence, using frequent assessments and adaptable approaches rather than one-off evaluations.</w:t>
            </w:r>
          </w:p>
          <w:p w14:paraId="0B6F5042" w14:textId="77777777" w:rsidR="00A74B3A" w:rsidRPr="00A74B3A" w:rsidRDefault="00A74B3A" w:rsidP="00A74B3A">
            <w:pPr>
              <w:numPr>
                <w:ilvl w:val="0"/>
                <w:numId w:val="19"/>
              </w:numPr>
              <w:suppressAutoHyphens w:val="0"/>
              <w:autoSpaceDN/>
              <w:spacing w:before="100" w:beforeAutospacing="1" w:after="100" w:afterAutospacing="1" w:line="240" w:lineRule="auto"/>
              <w:rPr>
                <w:rFonts w:cs="Arial"/>
                <w:color w:val="auto"/>
                <w:sz w:val="22"/>
                <w:szCs w:val="22"/>
              </w:rPr>
            </w:pPr>
            <w:r w:rsidRPr="00A74B3A">
              <w:rPr>
                <w:rFonts w:cs="Arial"/>
                <w:color w:val="auto"/>
                <w:sz w:val="22"/>
                <w:szCs w:val="22"/>
              </w:rPr>
              <w:lastRenderedPageBreak/>
              <w:t>Demonstrate clear and proactive leadership, setting high aspirations and sharing the responsibility of raising attainment across all staff, while rejecting low expectations and inconsistent performance.</w:t>
            </w:r>
          </w:p>
          <w:p w14:paraId="2A7D54E9" w14:textId="33B50D89" w:rsidR="00E66558" w:rsidRPr="00A74B3A" w:rsidRDefault="00E66558" w:rsidP="00A74B3A">
            <w:pPr>
              <w:ind w:left="360"/>
              <w:rPr>
                <w:i/>
                <w:iCs/>
              </w:rPr>
            </w:pPr>
          </w:p>
        </w:tc>
      </w:tr>
    </w:tbl>
    <w:p w14:paraId="2A7D54EB" w14:textId="77777777" w:rsidR="00E66558" w:rsidRDefault="009D71E8">
      <w:pPr>
        <w:pStyle w:val="Heading2"/>
        <w:spacing w:before="600"/>
      </w:pPr>
      <w:r>
        <w:lastRenderedPageBreak/>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271"/>
        <w:gridCol w:w="8215"/>
      </w:tblGrid>
      <w:tr w:rsidR="00E66558" w14:paraId="2A7D54EF" w14:textId="77777777" w:rsidTr="0079456D">
        <w:trPr>
          <w:trHeight w:val="300"/>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ED" w14:textId="77777777" w:rsidR="00E66558" w:rsidRDefault="009D71E8" w:rsidP="00C31636">
            <w:pPr>
              <w:pStyle w:val="TableHeader"/>
              <w:ind w:left="0" w:right="0"/>
              <w:jc w:val="left"/>
            </w:pPr>
            <w:r w:rsidRPr="0079456D">
              <w:rPr>
                <w:sz w:val="22"/>
                <w:szCs w:val="22"/>
              </w:rPr>
              <w:t>Challenge number</w:t>
            </w:r>
          </w:p>
        </w:tc>
        <w:tc>
          <w:tcPr>
            <w:tcW w:w="82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EE" w14:textId="77777777" w:rsidR="00E66558" w:rsidRDefault="009D71E8" w:rsidP="00C31636">
            <w:pPr>
              <w:pStyle w:val="TableHeader"/>
              <w:ind w:left="0" w:right="0"/>
              <w:jc w:val="left"/>
            </w:pPr>
            <w:r>
              <w:t xml:space="preserve">Detail of challenge </w:t>
            </w:r>
          </w:p>
        </w:tc>
      </w:tr>
      <w:tr w:rsidR="00E66558" w14:paraId="2A7D54F2" w14:textId="77777777" w:rsidTr="0079456D">
        <w:trPr>
          <w:trHeight w:val="300"/>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0" w14:textId="77777777" w:rsidR="00E66558" w:rsidRDefault="009D71E8" w:rsidP="00C31636">
            <w:pPr>
              <w:pStyle w:val="TableRow"/>
              <w:ind w:left="0" w:right="0"/>
              <w:rPr>
                <w:sz w:val="22"/>
                <w:szCs w:val="22"/>
              </w:rPr>
            </w:pPr>
            <w:r>
              <w:rPr>
                <w:sz w:val="22"/>
                <w:szCs w:val="22"/>
              </w:rPr>
              <w:t>1</w:t>
            </w:r>
          </w:p>
        </w:tc>
        <w:tc>
          <w:tcPr>
            <w:tcW w:w="82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D173C8" w14:textId="77777777" w:rsidR="00B358B4" w:rsidRDefault="00146A80" w:rsidP="00C31636">
            <w:pPr>
              <w:pStyle w:val="TableRowCentered"/>
              <w:ind w:left="0" w:right="0"/>
              <w:jc w:val="left"/>
              <w:rPr>
                <w:rStyle w:val="normaltextrun"/>
                <w:rFonts w:cs="Arial"/>
                <w:sz w:val="22"/>
                <w:szCs w:val="22"/>
                <w:shd w:val="clear" w:color="auto" w:fill="FFFFFF"/>
              </w:rPr>
            </w:pPr>
            <w:r>
              <w:rPr>
                <w:rStyle w:val="normaltextrun"/>
                <w:rFonts w:cs="Arial"/>
                <w:b/>
                <w:bCs/>
                <w:sz w:val="22"/>
                <w:szCs w:val="22"/>
                <w:shd w:val="clear" w:color="auto" w:fill="FFFFFF"/>
              </w:rPr>
              <w:t>Literacy</w:t>
            </w:r>
            <w:r>
              <w:rPr>
                <w:rStyle w:val="normaltextrun"/>
                <w:rFonts w:cs="Arial"/>
                <w:sz w:val="22"/>
                <w:szCs w:val="22"/>
                <w:shd w:val="clear" w:color="auto" w:fill="FFFFFF"/>
              </w:rPr>
              <w:t xml:space="preserve">. </w:t>
            </w:r>
          </w:p>
          <w:p w14:paraId="313F921D" w14:textId="64A9DC27" w:rsidR="00B358B4" w:rsidRDefault="00B358B4" w:rsidP="00C31636">
            <w:pPr>
              <w:pStyle w:val="TableRowCentered"/>
              <w:ind w:left="0" w:right="0"/>
              <w:jc w:val="left"/>
              <w:rPr>
                <w:rStyle w:val="normaltextrun"/>
                <w:rFonts w:cs="Arial"/>
                <w:sz w:val="22"/>
                <w:szCs w:val="22"/>
                <w:shd w:val="clear" w:color="auto" w:fill="FFFFFF"/>
              </w:rPr>
            </w:pPr>
            <w:r w:rsidRPr="0073762A">
              <w:rPr>
                <w:rStyle w:val="normaltextrun"/>
                <w:rFonts w:cs="Arial"/>
                <w:sz w:val="22"/>
                <w:szCs w:val="22"/>
                <w:shd w:val="clear" w:color="auto" w:fill="FFFFFF"/>
              </w:rPr>
              <w:t>2025-26:</w:t>
            </w:r>
            <w:r w:rsidR="005D0240" w:rsidRPr="0073762A">
              <w:rPr>
                <w:rStyle w:val="normaltextrun"/>
                <w:rFonts w:cs="Arial"/>
                <w:sz w:val="22"/>
                <w:szCs w:val="22"/>
                <w:shd w:val="clear" w:color="auto" w:fill="FFFFFF"/>
              </w:rPr>
              <w:t xml:space="preserve"> </w:t>
            </w:r>
            <w:r w:rsidR="00C77E20" w:rsidRPr="0073762A">
              <w:rPr>
                <w:rStyle w:val="normaltextrun"/>
                <w:rFonts w:cs="Arial"/>
                <w:sz w:val="22"/>
                <w:szCs w:val="22"/>
                <w:shd w:val="clear" w:color="auto" w:fill="FFFFFF"/>
              </w:rPr>
              <w:t>32 PP students in Y7 – 9 of which have a standardized score of below 90 (ART Reading)</w:t>
            </w:r>
          </w:p>
          <w:p w14:paraId="2A7D54F1" w14:textId="27BAEE02" w:rsidR="00E66558" w:rsidRDefault="00B358B4" w:rsidP="00C31636">
            <w:pPr>
              <w:pStyle w:val="TableRowCentered"/>
              <w:ind w:left="0" w:right="0"/>
              <w:jc w:val="left"/>
            </w:pPr>
            <w:r>
              <w:rPr>
                <w:rStyle w:val="normaltextrun"/>
                <w:rFonts w:cs="Arial"/>
                <w:sz w:val="22"/>
                <w:szCs w:val="22"/>
                <w:shd w:val="clear" w:color="auto" w:fill="FFFFFF"/>
              </w:rPr>
              <w:t xml:space="preserve">2024-25: </w:t>
            </w:r>
            <w:r w:rsidR="005E3E80" w:rsidRPr="002F5CE9">
              <w:rPr>
                <w:rStyle w:val="normaltextrun"/>
                <w:rFonts w:cs="Arial"/>
                <w:sz w:val="22"/>
                <w:szCs w:val="22"/>
                <w:shd w:val="clear" w:color="auto" w:fill="FFFFFF"/>
              </w:rPr>
              <w:t xml:space="preserve">At OBHS, we have recently transitioned to a new reading age </w:t>
            </w:r>
            <w:r w:rsidR="005F1A72" w:rsidRPr="002F5CE9">
              <w:rPr>
                <w:rStyle w:val="normaltextrun"/>
                <w:rFonts w:cs="Arial"/>
                <w:sz w:val="22"/>
                <w:szCs w:val="22"/>
                <w:shd w:val="clear" w:color="auto" w:fill="FFFFFF"/>
              </w:rPr>
              <w:t xml:space="preserve">assessment scheme and so our most recent data field is not yet </w:t>
            </w:r>
            <w:r w:rsidR="00C42592" w:rsidRPr="002F5CE9">
              <w:rPr>
                <w:rStyle w:val="normaltextrun"/>
                <w:rFonts w:cs="Arial"/>
                <w:sz w:val="22"/>
                <w:szCs w:val="22"/>
                <w:shd w:val="clear" w:color="auto" w:fill="FFFFFF"/>
              </w:rPr>
              <w:t>complete or ready for analysis.</w:t>
            </w:r>
            <w:r w:rsidR="00F60AB4">
              <w:rPr>
                <w:rStyle w:val="normaltextrun"/>
                <w:rFonts w:cs="Arial"/>
                <w:sz w:val="22"/>
                <w:szCs w:val="22"/>
                <w:shd w:val="clear" w:color="auto" w:fill="FFFFFF"/>
              </w:rPr>
              <w:t xml:space="preserve"> Of our current Year </w:t>
            </w:r>
            <w:r w:rsidR="00370037">
              <w:rPr>
                <w:rStyle w:val="normaltextrun"/>
                <w:rFonts w:cs="Arial"/>
                <w:sz w:val="22"/>
                <w:szCs w:val="22"/>
                <w:shd w:val="clear" w:color="auto" w:fill="FFFFFF"/>
              </w:rPr>
              <w:t>7</w:t>
            </w:r>
            <w:r w:rsidR="00F60AB4">
              <w:rPr>
                <w:rStyle w:val="normaltextrun"/>
                <w:rFonts w:cs="Arial"/>
                <w:sz w:val="22"/>
                <w:szCs w:val="22"/>
                <w:shd w:val="clear" w:color="auto" w:fill="FFFFFF"/>
              </w:rPr>
              <w:t xml:space="preserve"> who </w:t>
            </w:r>
            <w:r w:rsidR="00DB6BC6">
              <w:rPr>
                <w:rStyle w:val="normaltextrun"/>
                <w:rFonts w:cs="Arial"/>
                <w:sz w:val="22"/>
                <w:szCs w:val="22"/>
                <w:shd w:val="clear" w:color="auto" w:fill="FFFFFF"/>
              </w:rPr>
              <w:t xml:space="preserve">have completed the new reading assessments, 11 of our </w:t>
            </w:r>
            <w:r w:rsidR="00440436">
              <w:rPr>
                <w:rStyle w:val="normaltextrun"/>
                <w:rFonts w:cs="Arial"/>
                <w:sz w:val="22"/>
                <w:szCs w:val="22"/>
                <w:shd w:val="clear" w:color="auto" w:fill="FFFFFF"/>
              </w:rPr>
              <w:t>30 identified disadvantaged students have a standardised reading score below 90.</w:t>
            </w:r>
            <w:r w:rsidR="00C42592" w:rsidRPr="002F5CE9">
              <w:rPr>
                <w:rStyle w:val="normaltextrun"/>
                <w:rFonts w:cs="Arial"/>
                <w:sz w:val="22"/>
                <w:szCs w:val="22"/>
                <w:shd w:val="clear" w:color="auto" w:fill="FFFFFF"/>
              </w:rPr>
              <w:t xml:space="preserve"> However, </w:t>
            </w:r>
            <w:r w:rsidR="00702AA6" w:rsidRPr="002F5CE9">
              <w:rPr>
                <w:rStyle w:val="normaltextrun"/>
                <w:rFonts w:cs="Arial"/>
                <w:sz w:val="22"/>
                <w:szCs w:val="22"/>
                <w:shd w:val="clear" w:color="auto" w:fill="FFFFFF"/>
              </w:rPr>
              <w:t xml:space="preserve">historically </w:t>
            </w:r>
            <w:r w:rsidR="00060C1C" w:rsidRPr="002F5CE9">
              <w:rPr>
                <w:rStyle w:val="normaltextrun"/>
                <w:rFonts w:cs="Arial"/>
                <w:sz w:val="22"/>
                <w:szCs w:val="22"/>
                <w:shd w:val="clear" w:color="auto" w:fill="FFFFFF"/>
              </w:rPr>
              <w:t>OBHS has a legacy of disadvantaged students with poor literacy</w:t>
            </w:r>
            <w:r w:rsidR="0018425F" w:rsidRPr="002F5CE9">
              <w:rPr>
                <w:rStyle w:val="normaltextrun"/>
                <w:rFonts w:cs="Arial"/>
                <w:sz w:val="22"/>
                <w:szCs w:val="22"/>
                <w:shd w:val="clear" w:color="auto" w:fill="FFFFFF"/>
              </w:rPr>
              <w:t xml:space="preserve"> skills</w:t>
            </w:r>
            <w:r w:rsidR="00060C1C" w:rsidRPr="002F5CE9">
              <w:rPr>
                <w:rStyle w:val="normaltextrun"/>
                <w:rFonts w:cs="Arial"/>
                <w:sz w:val="22"/>
                <w:szCs w:val="22"/>
                <w:shd w:val="clear" w:color="auto" w:fill="FFFFFF"/>
              </w:rPr>
              <w:t>. T</w:t>
            </w:r>
            <w:r w:rsidR="005E3E80" w:rsidRPr="002F5CE9">
              <w:rPr>
                <w:rStyle w:val="normaltextrun"/>
                <w:rFonts w:cs="Arial"/>
                <w:sz w:val="22"/>
                <w:szCs w:val="22"/>
                <w:shd w:val="clear" w:color="auto" w:fill="FFFFFF"/>
              </w:rPr>
              <w:t xml:space="preserve">he transition data provided from primaries showed that 25% of our current Year </w:t>
            </w:r>
            <w:r w:rsidR="005D0240">
              <w:rPr>
                <w:rStyle w:val="normaltextrun"/>
                <w:rFonts w:cs="Arial"/>
                <w:sz w:val="22"/>
                <w:szCs w:val="22"/>
                <w:shd w:val="clear" w:color="auto" w:fill="FFFFFF"/>
              </w:rPr>
              <w:t>9</w:t>
            </w:r>
            <w:r w:rsidR="005E3E80" w:rsidRPr="002F5CE9">
              <w:rPr>
                <w:rStyle w:val="normaltextrun"/>
                <w:rFonts w:cs="Arial"/>
                <w:sz w:val="22"/>
                <w:szCs w:val="22"/>
                <w:shd w:val="clear" w:color="auto" w:fill="FFFFFF"/>
              </w:rPr>
              <w:t xml:space="preserve"> students (202</w:t>
            </w:r>
            <w:r w:rsidR="004D0F24" w:rsidRPr="002F5CE9">
              <w:rPr>
                <w:rStyle w:val="normaltextrun"/>
                <w:rFonts w:cs="Arial"/>
                <w:sz w:val="22"/>
                <w:szCs w:val="22"/>
                <w:shd w:val="clear" w:color="auto" w:fill="FFFFFF"/>
              </w:rPr>
              <w:t>3</w:t>
            </w:r>
            <w:r w:rsidR="005E3E80" w:rsidRPr="002F5CE9">
              <w:rPr>
                <w:rStyle w:val="normaltextrun"/>
                <w:rFonts w:cs="Arial"/>
                <w:sz w:val="22"/>
                <w:szCs w:val="22"/>
                <w:shd w:val="clear" w:color="auto" w:fill="FFFFFF"/>
              </w:rPr>
              <w:t>-2</w:t>
            </w:r>
            <w:r w:rsidR="004D0F24" w:rsidRPr="002F5CE9">
              <w:rPr>
                <w:rStyle w:val="normaltextrun"/>
                <w:rFonts w:cs="Arial"/>
                <w:sz w:val="22"/>
                <w:szCs w:val="22"/>
                <w:shd w:val="clear" w:color="auto" w:fill="FFFFFF"/>
              </w:rPr>
              <w:t>4</w:t>
            </w:r>
            <w:r w:rsidR="005E3E80" w:rsidRPr="002F5CE9">
              <w:rPr>
                <w:rStyle w:val="normaltextrun"/>
                <w:rFonts w:cs="Arial"/>
                <w:sz w:val="22"/>
                <w:szCs w:val="22"/>
                <w:shd w:val="clear" w:color="auto" w:fill="FFFFFF"/>
              </w:rPr>
              <w:t xml:space="preserve">) were not meeting expected levels for reading and 39% for writing on entry to KS3. Of which </w:t>
            </w:r>
            <w:r w:rsidR="0068165E" w:rsidRPr="002F5CE9">
              <w:rPr>
                <w:rStyle w:val="normaltextrun"/>
                <w:rFonts w:cs="Arial"/>
                <w:sz w:val="22"/>
                <w:szCs w:val="22"/>
                <w:shd w:val="clear" w:color="auto" w:fill="FFFFFF"/>
              </w:rPr>
              <w:t>32</w:t>
            </w:r>
            <w:r w:rsidR="005E3E80" w:rsidRPr="002F5CE9">
              <w:rPr>
                <w:rStyle w:val="normaltextrun"/>
                <w:rFonts w:cs="Arial"/>
                <w:sz w:val="22"/>
                <w:szCs w:val="22"/>
                <w:shd w:val="clear" w:color="auto" w:fill="FFFFFF"/>
              </w:rPr>
              <w:t xml:space="preserve"> students are PPG.</w:t>
            </w:r>
            <w:r w:rsidR="0029308B" w:rsidRPr="002F5CE9">
              <w:rPr>
                <w:sz w:val="22"/>
                <w:szCs w:val="22"/>
              </w:rPr>
              <w:t xml:space="preserve"> This remained an ongoing trend in 2023 with 31% of our now year 8 students not meeting expected standard in English Reading upon entry. </w:t>
            </w:r>
            <w:r w:rsidR="00146A80" w:rsidRPr="002F5CE9">
              <w:rPr>
                <w:rStyle w:val="normaltextrun"/>
                <w:rFonts w:cs="Arial"/>
                <w:sz w:val="22"/>
                <w:szCs w:val="22"/>
                <w:shd w:val="clear" w:color="auto" w:fill="FFFFFF"/>
              </w:rPr>
              <w:t xml:space="preserve">According to the EEF </w:t>
            </w:r>
            <w:r w:rsidR="00146A80" w:rsidRPr="002F5CE9">
              <w:rPr>
                <w:rStyle w:val="normaltextrun"/>
                <w:rFonts w:cs="Arial"/>
                <w:i/>
                <w:iCs/>
                <w:sz w:val="22"/>
                <w:szCs w:val="22"/>
                <w:shd w:val="clear" w:color="auto" w:fill="FFFFFF"/>
              </w:rPr>
              <w:t>‘a disadvantaged child in England is still more than twice as likely as their classmates from more advantaged homes to leave primary school without reaching the expected levels in reading and writing.’</w:t>
            </w:r>
            <w:r w:rsidR="00146A80" w:rsidRPr="002F5CE9">
              <w:rPr>
                <w:rStyle w:val="normaltextrun"/>
                <w:rFonts w:cs="Arial"/>
                <w:sz w:val="22"/>
                <w:szCs w:val="22"/>
                <w:shd w:val="clear" w:color="auto" w:fill="FFFFFF"/>
              </w:rPr>
              <w:t xml:space="preserve"> </w:t>
            </w:r>
            <w:r w:rsidR="00EC23D6" w:rsidRPr="002F5CE9">
              <w:rPr>
                <w:rStyle w:val="normaltextrun"/>
                <w:rFonts w:cs="Arial"/>
                <w:sz w:val="22"/>
                <w:szCs w:val="22"/>
                <w:shd w:val="clear" w:color="auto" w:fill="FFFFFF"/>
              </w:rPr>
              <w:t xml:space="preserve">Whilst the National Literacy Trust Annual Survey </w:t>
            </w:r>
            <w:r w:rsidR="006C19BD" w:rsidRPr="002F5CE9">
              <w:rPr>
                <w:rStyle w:val="normaltextrun"/>
                <w:rFonts w:cs="Arial"/>
                <w:sz w:val="22"/>
                <w:szCs w:val="22"/>
                <w:shd w:val="clear" w:color="auto" w:fill="FFFFFF"/>
              </w:rPr>
              <w:t xml:space="preserve">of 2024 states that only 1 in 3 young people </w:t>
            </w:r>
            <w:r w:rsidR="004A201C" w:rsidRPr="002F5CE9">
              <w:rPr>
                <w:rStyle w:val="normaltextrun"/>
                <w:rFonts w:cs="Arial"/>
                <w:sz w:val="22"/>
                <w:szCs w:val="22"/>
                <w:shd w:val="clear" w:color="auto" w:fill="FFFFFF"/>
              </w:rPr>
              <w:t xml:space="preserve">enjoy reading in their spare time. </w:t>
            </w:r>
          </w:p>
        </w:tc>
      </w:tr>
      <w:tr w:rsidR="00E66558" w14:paraId="2A7D54F5" w14:textId="77777777" w:rsidTr="0079456D">
        <w:trPr>
          <w:trHeight w:val="300"/>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3" w14:textId="77777777" w:rsidR="00E66558" w:rsidRDefault="009D71E8" w:rsidP="00C31636">
            <w:pPr>
              <w:pStyle w:val="TableRow"/>
              <w:ind w:left="0" w:right="0"/>
              <w:rPr>
                <w:sz w:val="22"/>
                <w:szCs w:val="22"/>
              </w:rPr>
            </w:pPr>
            <w:r>
              <w:rPr>
                <w:sz w:val="22"/>
                <w:szCs w:val="22"/>
              </w:rPr>
              <w:t>2</w:t>
            </w:r>
          </w:p>
        </w:tc>
        <w:tc>
          <w:tcPr>
            <w:tcW w:w="82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67EDA2" w14:textId="77777777" w:rsidR="005D0240" w:rsidRDefault="4F07DC8C" w:rsidP="00C31636">
            <w:pPr>
              <w:pStyle w:val="TableRowCentered"/>
              <w:ind w:left="0" w:right="0"/>
              <w:jc w:val="left"/>
              <w:rPr>
                <w:b/>
                <w:bCs/>
                <w:sz w:val="22"/>
                <w:szCs w:val="22"/>
              </w:rPr>
            </w:pPr>
            <w:r w:rsidRPr="00883378">
              <w:rPr>
                <w:b/>
                <w:bCs/>
                <w:sz w:val="22"/>
                <w:szCs w:val="22"/>
              </w:rPr>
              <w:t xml:space="preserve">Attendance. </w:t>
            </w:r>
          </w:p>
          <w:p w14:paraId="0E1B2FF3" w14:textId="456A6C8D" w:rsidR="005D0240" w:rsidRPr="006178CE" w:rsidRDefault="005D0240" w:rsidP="00D701EE">
            <w:pPr>
              <w:pStyle w:val="TableRowCentered"/>
              <w:ind w:left="0"/>
              <w:jc w:val="left"/>
              <w:rPr>
                <w:sz w:val="22"/>
                <w:szCs w:val="22"/>
              </w:rPr>
            </w:pPr>
            <w:r w:rsidRPr="005D0240">
              <w:rPr>
                <w:sz w:val="22"/>
                <w:szCs w:val="22"/>
              </w:rPr>
              <w:t xml:space="preserve">2025-26: </w:t>
            </w:r>
            <w:r w:rsidR="00FC373B">
              <w:rPr>
                <w:sz w:val="22"/>
                <w:szCs w:val="22"/>
              </w:rPr>
              <w:t>Since September 2025</w:t>
            </w:r>
            <w:r w:rsidR="00740BD0">
              <w:rPr>
                <w:sz w:val="22"/>
                <w:szCs w:val="22"/>
              </w:rPr>
              <w:t xml:space="preserve">, </w:t>
            </w:r>
            <w:r w:rsidR="00FC373B" w:rsidRPr="00FC373B">
              <w:rPr>
                <w:sz w:val="22"/>
                <w:szCs w:val="22"/>
              </w:rPr>
              <w:t>Cumulative attendance for non-disadvantaged 94.44% vs disadvantaged 90.18%.</w:t>
            </w:r>
            <w:r w:rsidR="00FC373B">
              <w:rPr>
                <w:sz w:val="22"/>
                <w:szCs w:val="22"/>
              </w:rPr>
              <w:t xml:space="preserve"> </w:t>
            </w:r>
            <w:r w:rsidR="00FC373B" w:rsidRPr="00FC373B">
              <w:rPr>
                <w:sz w:val="22"/>
                <w:szCs w:val="22"/>
              </w:rPr>
              <w:t>Persistent absences for non-disadvantaged 11.84% vs disadvantaged 20.52%.</w:t>
            </w:r>
            <w:r w:rsidR="00740BD0">
              <w:rPr>
                <w:sz w:val="22"/>
                <w:szCs w:val="22"/>
              </w:rPr>
              <w:t xml:space="preserve">This demonstrates that although </w:t>
            </w:r>
            <w:r w:rsidR="00887959" w:rsidRPr="006178CE">
              <w:rPr>
                <w:sz w:val="22"/>
                <w:szCs w:val="22"/>
              </w:rPr>
              <w:t>improvements have been made to attendance</w:t>
            </w:r>
            <w:r w:rsidR="00D701EE" w:rsidRPr="006178CE">
              <w:rPr>
                <w:sz w:val="22"/>
                <w:szCs w:val="22"/>
              </w:rPr>
              <w:t xml:space="preserve"> overall, the gap between advantaged and disadvantaged remains a challenge.</w:t>
            </w:r>
          </w:p>
          <w:p w14:paraId="29B1BE71" w14:textId="77777777" w:rsidR="00D701EE" w:rsidRPr="006178CE" w:rsidRDefault="00D701EE" w:rsidP="00D701EE">
            <w:pPr>
              <w:pStyle w:val="TableRowCentered"/>
              <w:ind w:left="0"/>
              <w:jc w:val="left"/>
              <w:rPr>
                <w:sz w:val="22"/>
                <w:szCs w:val="22"/>
              </w:rPr>
            </w:pPr>
          </w:p>
          <w:p w14:paraId="6BD3A721" w14:textId="77777777" w:rsidR="006178CE" w:rsidRPr="006178CE" w:rsidRDefault="006178CE" w:rsidP="006178CE">
            <w:pPr>
              <w:pStyle w:val="TableRowCentered"/>
              <w:ind w:left="0" w:right="0"/>
              <w:jc w:val="left"/>
              <w:rPr>
                <w:noProof/>
              </w:rPr>
            </w:pPr>
            <w:r w:rsidRPr="006178CE">
              <w:rPr>
                <w:rFonts w:cs="Arial"/>
                <w:color w:val="263238"/>
                <w:sz w:val="22"/>
                <w:szCs w:val="22"/>
                <w:shd w:val="clear" w:color="auto" w:fill="FFFFFF"/>
              </w:rPr>
              <w:t>For the academic year 24-25, attendance data was as follows:</w:t>
            </w:r>
          </w:p>
          <w:tbl>
            <w:tblPr>
              <w:tblW w:w="2260" w:type="dxa"/>
              <w:tblLook w:val="04A0" w:firstRow="1" w:lastRow="0" w:firstColumn="1" w:lastColumn="0" w:noHBand="0" w:noVBand="1"/>
            </w:tblPr>
            <w:tblGrid>
              <w:gridCol w:w="1524"/>
              <w:gridCol w:w="736"/>
            </w:tblGrid>
            <w:tr w:rsidR="006178CE" w:rsidRPr="006178CE" w14:paraId="2526497B" w14:textId="77777777" w:rsidTr="0001296B">
              <w:trPr>
                <w:trHeight w:val="300"/>
              </w:trPr>
              <w:tc>
                <w:tcPr>
                  <w:tcW w:w="1524" w:type="dxa"/>
                  <w:tcBorders>
                    <w:top w:val="single" w:sz="4" w:space="0" w:color="auto"/>
                    <w:left w:val="single" w:sz="4" w:space="0" w:color="auto"/>
                    <w:bottom w:val="single" w:sz="4" w:space="0" w:color="auto"/>
                    <w:right w:val="single" w:sz="4" w:space="0" w:color="auto"/>
                  </w:tcBorders>
                  <w:noWrap/>
                  <w:vAlign w:val="bottom"/>
                  <w:hideMark/>
                </w:tcPr>
                <w:p w14:paraId="31BF8B49" w14:textId="77777777" w:rsidR="006178CE" w:rsidRPr="006178CE" w:rsidRDefault="006178CE" w:rsidP="006178CE">
                  <w:pPr>
                    <w:suppressAutoHyphens w:val="0"/>
                    <w:autoSpaceDN/>
                    <w:spacing w:after="0" w:line="240" w:lineRule="auto"/>
                    <w:rPr>
                      <w:rFonts w:ascii="Aptos Narrow" w:hAnsi="Aptos Narrow"/>
                      <w:color w:val="000000"/>
                      <w:sz w:val="22"/>
                      <w:szCs w:val="22"/>
                    </w:rPr>
                  </w:pPr>
                  <w:r w:rsidRPr="006178CE">
                    <w:rPr>
                      <w:rFonts w:ascii="Aptos Narrow" w:hAnsi="Aptos Narrow"/>
                      <w:color w:val="000000"/>
                      <w:sz w:val="22"/>
                      <w:szCs w:val="22"/>
                    </w:rPr>
                    <w:t>Total</w:t>
                  </w:r>
                </w:p>
              </w:tc>
              <w:tc>
                <w:tcPr>
                  <w:tcW w:w="736" w:type="dxa"/>
                  <w:tcBorders>
                    <w:top w:val="single" w:sz="4" w:space="0" w:color="auto"/>
                    <w:left w:val="nil"/>
                    <w:bottom w:val="single" w:sz="4" w:space="0" w:color="auto"/>
                    <w:right w:val="single" w:sz="4" w:space="0" w:color="auto"/>
                  </w:tcBorders>
                  <w:noWrap/>
                  <w:vAlign w:val="bottom"/>
                  <w:hideMark/>
                </w:tcPr>
                <w:p w14:paraId="1C4F3162" w14:textId="77777777" w:rsidR="006178CE" w:rsidRPr="006178CE" w:rsidRDefault="006178CE" w:rsidP="006178CE">
                  <w:pPr>
                    <w:suppressAutoHyphens w:val="0"/>
                    <w:autoSpaceDN/>
                    <w:spacing w:after="0" w:line="240" w:lineRule="auto"/>
                    <w:jc w:val="right"/>
                    <w:rPr>
                      <w:rFonts w:ascii="Aptos Narrow" w:hAnsi="Aptos Narrow"/>
                      <w:color w:val="000000"/>
                      <w:sz w:val="22"/>
                      <w:szCs w:val="22"/>
                    </w:rPr>
                  </w:pPr>
                  <w:r w:rsidRPr="006178CE">
                    <w:rPr>
                      <w:rFonts w:ascii="Aptos Narrow" w:hAnsi="Aptos Narrow"/>
                      <w:color w:val="000000"/>
                      <w:sz w:val="22"/>
                      <w:szCs w:val="22"/>
                    </w:rPr>
                    <w:t>90.50</w:t>
                  </w:r>
                </w:p>
              </w:tc>
            </w:tr>
            <w:tr w:rsidR="006178CE" w:rsidRPr="006178CE" w14:paraId="540600BA" w14:textId="77777777" w:rsidTr="0001296B">
              <w:trPr>
                <w:trHeight w:val="300"/>
              </w:trPr>
              <w:tc>
                <w:tcPr>
                  <w:tcW w:w="1524" w:type="dxa"/>
                  <w:tcBorders>
                    <w:top w:val="nil"/>
                    <w:left w:val="single" w:sz="4" w:space="0" w:color="auto"/>
                    <w:bottom w:val="single" w:sz="4" w:space="0" w:color="auto"/>
                    <w:right w:val="single" w:sz="4" w:space="0" w:color="auto"/>
                  </w:tcBorders>
                  <w:noWrap/>
                  <w:vAlign w:val="bottom"/>
                  <w:hideMark/>
                </w:tcPr>
                <w:p w14:paraId="48DDB519" w14:textId="77777777" w:rsidR="006178CE" w:rsidRPr="006178CE" w:rsidRDefault="006178CE" w:rsidP="006178CE">
                  <w:pPr>
                    <w:suppressAutoHyphens w:val="0"/>
                    <w:autoSpaceDN/>
                    <w:spacing w:after="0" w:line="240" w:lineRule="auto"/>
                    <w:rPr>
                      <w:rFonts w:ascii="Aptos Narrow" w:hAnsi="Aptos Narrow"/>
                      <w:color w:val="000000"/>
                      <w:sz w:val="22"/>
                      <w:szCs w:val="22"/>
                    </w:rPr>
                  </w:pPr>
                  <w:r w:rsidRPr="006178CE">
                    <w:rPr>
                      <w:rFonts w:ascii="Aptos Narrow" w:hAnsi="Aptos Narrow"/>
                      <w:color w:val="000000"/>
                      <w:sz w:val="22"/>
                      <w:szCs w:val="22"/>
                    </w:rPr>
                    <w:t>PA Total</w:t>
                  </w:r>
                </w:p>
              </w:tc>
              <w:tc>
                <w:tcPr>
                  <w:tcW w:w="736" w:type="dxa"/>
                  <w:tcBorders>
                    <w:top w:val="nil"/>
                    <w:left w:val="nil"/>
                    <w:bottom w:val="single" w:sz="4" w:space="0" w:color="auto"/>
                    <w:right w:val="single" w:sz="4" w:space="0" w:color="auto"/>
                  </w:tcBorders>
                  <w:noWrap/>
                  <w:vAlign w:val="bottom"/>
                  <w:hideMark/>
                </w:tcPr>
                <w:p w14:paraId="7C794982" w14:textId="77777777" w:rsidR="006178CE" w:rsidRPr="006178CE" w:rsidRDefault="006178CE" w:rsidP="006178CE">
                  <w:pPr>
                    <w:suppressAutoHyphens w:val="0"/>
                    <w:autoSpaceDN/>
                    <w:spacing w:after="0" w:line="240" w:lineRule="auto"/>
                    <w:jc w:val="right"/>
                    <w:rPr>
                      <w:rFonts w:ascii="Aptos Narrow" w:hAnsi="Aptos Narrow"/>
                      <w:color w:val="000000"/>
                      <w:sz w:val="22"/>
                      <w:szCs w:val="22"/>
                    </w:rPr>
                  </w:pPr>
                  <w:r w:rsidRPr="006178CE">
                    <w:rPr>
                      <w:rFonts w:ascii="Aptos Narrow" w:hAnsi="Aptos Narrow"/>
                      <w:color w:val="000000"/>
                      <w:sz w:val="22"/>
                      <w:szCs w:val="22"/>
                    </w:rPr>
                    <w:t>19.80</w:t>
                  </w:r>
                </w:p>
              </w:tc>
            </w:tr>
            <w:tr w:rsidR="006178CE" w:rsidRPr="006178CE" w14:paraId="28C2D874" w14:textId="77777777" w:rsidTr="0001296B">
              <w:trPr>
                <w:trHeight w:val="300"/>
              </w:trPr>
              <w:tc>
                <w:tcPr>
                  <w:tcW w:w="1524" w:type="dxa"/>
                  <w:tcBorders>
                    <w:top w:val="nil"/>
                    <w:left w:val="single" w:sz="4" w:space="0" w:color="auto"/>
                    <w:bottom w:val="single" w:sz="4" w:space="0" w:color="auto"/>
                    <w:right w:val="single" w:sz="4" w:space="0" w:color="auto"/>
                  </w:tcBorders>
                  <w:noWrap/>
                  <w:vAlign w:val="bottom"/>
                  <w:hideMark/>
                </w:tcPr>
                <w:p w14:paraId="0556CD32" w14:textId="77777777" w:rsidR="006178CE" w:rsidRPr="006178CE" w:rsidRDefault="006178CE" w:rsidP="006178CE">
                  <w:pPr>
                    <w:suppressAutoHyphens w:val="0"/>
                    <w:autoSpaceDN/>
                    <w:spacing w:after="0" w:line="240" w:lineRule="auto"/>
                    <w:rPr>
                      <w:rFonts w:ascii="Aptos Narrow" w:hAnsi="Aptos Narrow"/>
                      <w:color w:val="000000"/>
                      <w:sz w:val="22"/>
                      <w:szCs w:val="22"/>
                    </w:rPr>
                  </w:pPr>
                  <w:r w:rsidRPr="006178CE">
                    <w:rPr>
                      <w:rFonts w:ascii="Aptos Narrow" w:hAnsi="Aptos Narrow"/>
                      <w:color w:val="000000"/>
                      <w:sz w:val="22"/>
                      <w:szCs w:val="22"/>
                    </w:rPr>
                    <w:t>PP Total</w:t>
                  </w:r>
                </w:p>
              </w:tc>
              <w:tc>
                <w:tcPr>
                  <w:tcW w:w="736" w:type="dxa"/>
                  <w:tcBorders>
                    <w:top w:val="nil"/>
                    <w:left w:val="nil"/>
                    <w:bottom w:val="single" w:sz="4" w:space="0" w:color="auto"/>
                    <w:right w:val="single" w:sz="4" w:space="0" w:color="auto"/>
                  </w:tcBorders>
                  <w:noWrap/>
                  <w:vAlign w:val="bottom"/>
                  <w:hideMark/>
                </w:tcPr>
                <w:p w14:paraId="6E0AA0AC" w14:textId="77777777" w:rsidR="006178CE" w:rsidRPr="006178CE" w:rsidRDefault="006178CE" w:rsidP="006178CE">
                  <w:pPr>
                    <w:suppressAutoHyphens w:val="0"/>
                    <w:autoSpaceDN/>
                    <w:spacing w:after="0" w:line="240" w:lineRule="auto"/>
                    <w:jc w:val="right"/>
                    <w:rPr>
                      <w:rFonts w:ascii="Aptos Narrow" w:hAnsi="Aptos Narrow"/>
                      <w:color w:val="000000"/>
                      <w:sz w:val="22"/>
                      <w:szCs w:val="22"/>
                    </w:rPr>
                  </w:pPr>
                  <w:r w:rsidRPr="006178CE">
                    <w:rPr>
                      <w:rFonts w:ascii="Aptos Narrow" w:hAnsi="Aptos Narrow"/>
                      <w:color w:val="000000"/>
                      <w:sz w:val="22"/>
                      <w:szCs w:val="22"/>
                    </w:rPr>
                    <w:t>86.63</w:t>
                  </w:r>
                </w:p>
              </w:tc>
            </w:tr>
            <w:tr w:rsidR="006178CE" w:rsidRPr="006178CE" w14:paraId="44E82067" w14:textId="77777777" w:rsidTr="0001296B">
              <w:trPr>
                <w:trHeight w:val="300"/>
              </w:trPr>
              <w:tc>
                <w:tcPr>
                  <w:tcW w:w="1524" w:type="dxa"/>
                  <w:tcBorders>
                    <w:top w:val="nil"/>
                    <w:left w:val="single" w:sz="4" w:space="0" w:color="auto"/>
                    <w:bottom w:val="single" w:sz="4" w:space="0" w:color="auto"/>
                    <w:right w:val="single" w:sz="4" w:space="0" w:color="auto"/>
                  </w:tcBorders>
                  <w:noWrap/>
                  <w:vAlign w:val="bottom"/>
                  <w:hideMark/>
                </w:tcPr>
                <w:p w14:paraId="55F69841" w14:textId="77777777" w:rsidR="006178CE" w:rsidRPr="006178CE" w:rsidRDefault="006178CE" w:rsidP="006178CE">
                  <w:pPr>
                    <w:suppressAutoHyphens w:val="0"/>
                    <w:autoSpaceDN/>
                    <w:spacing w:after="0" w:line="240" w:lineRule="auto"/>
                    <w:rPr>
                      <w:rFonts w:ascii="Aptos Narrow" w:hAnsi="Aptos Narrow"/>
                      <w:color w:val="000000"/>
                      <w:sz w:val="22"/>
                      <w:szCs w:val="22"/>
                    </w:rPr>
                  </w:pPr>
                  <w:r w:rsidRPr="006178CE">
                    <w:rPr>
                      <w:rFonts w:ascii="Aptos Narrow" w:hAnsi="Aptos Narrow"/>
                      <w:color w:val="000000"/>
                      <w:sz w:val="22"/>
                      <w:szCs w:val="22"/>
                    </w:rPr>
                    <w:t>Non-PP Total</w:t>
                  </w:r>
                </w:p>
              </w:tc>
              <w:tc>
                <w:tcPr>
                  <w:tcW w:w="736" w:type="dxa"/>
                  <w:tcBorders>
                    <w:top w:val="nil"/>
                    <w:left w:val="nil"/>
                    <w:bottom w:val="single" w:sz="4" w:space="0" w:color="auto"/>
                    <w:right w:val="single" w:sz="4" w:space="0" w:color="auto"/>
                  </w:tcBorders>
                  <w:noWrap/>
                  <w:vAlign w:val="bottom"/>
                  <w:hideMark/>
                </w:tcPr>
                <w:p w14:paraId="703BE5B4" w14:textId="77777777" w:rsidR="006178CE" w:rsidRPr="006178CE" w:rsidRDefault="006178CE" w:rsidP="006178CE">
                  <w:pPr>
                    <w:suppressAutoHyphens w:val="0"/>
                    <w:autoSpaceDN/>
                    <w:spacing w:after="0" w:line="240" w:lineRule="auto"/>
                    <w:jc w:val="right"/>
                    <w:rPr>
                      <w:rFonts w:ascii="Aptos Narrow" w:hAnsi="Aptos Narrow"/>
                      <w:color w:val="000000"/>
                      <w:sz w:val="22"/>
                      <w:szCs w:val="22"/>
                    </w:rPr>
                  </w:pPr>
                  <w:r w:rsidRPr="006178CE">
                    <w:rPr>
                      <w:rFonts w:ascii="Aptos Narrow" w:hAnsi="Aptos Narrow"/>
                      <w:color w:val="000000"/>
                      <w:sz w:val="22"/>
                      <w:szCs w:val="22"/>
                    </w:rPr>
                    <w:t>91.97</w:t>
                  </w:r>
                </w:p>
              </w:tc>
            </w:tr>
            <w:tr w:rsidR="006178CE" w:rsidRPr="006178CE" w14:paraId="79009EE1" w14:textId="77777777" w:rsidTr="0001296B">
              <w:trPr>
                <w:trHeight w:val="300"/>
              </w:trPr>
              <w:tc>
                <w:tcPr>
                  <w:tcW w:w="1524" w:type="dxa"/>
                  <w:tcBorders>
                    <w:top w:val="nil"/>
                    <w:left w:val="single" w:sz="4" w:space="0" w:color="auto"/>
                    <w:bottom w:val="single" w:sz="4" w:space="0" w:color="auto"/>
                    <w:right w:val="single" w:sz="4" w:space="0" w:color="auto"/>
                  </w:tcBorders>
                  <w:noWrap/>
                  <w:vAlign w:val="bottom"/>
                  <w:hideMark/>
                </w:tcPr>
                <w:p w14:paraId="182FEC8E" w14:textId="77777777" w:rsidR="006178CE" w:rsidRPr="006178CE" w:rsidRDefault="006178CE" w:rsidP="006178CE">
                  <w:pPr>
                    <w:suppressAutoHyphens w:val="0"/>
                    <w:autoSpaceDN/>
                    <w:spacing w:after="0" w:line="240" w:lineRule="auto"/>
                    <w:rPr>
                      <w:rFonts w:ascii="Aptos Narrow" w:hAnsi="Aptos Narrow"/>
                      <w:color w:val="000000"/>
                      <w:sz w:val="22"/>
                      <w:szCs w:val="22"/>
                    </w:rPr>
                  </w:pPr>
                  <w:r w:rsidRPr="006178CE">
                    <w:rPr>
                      <w:rFonts w:ascii="Aptos Narrow" w:hAnsi="Aptos Narrow"/>
                      <w:color w:val="000000"/>
                      <w:sz w:val="22"/>
                      <w:szCs w:val="22"/>
                    </w:rPr>
                    <w:t>PP PA Total</w:t>
                  </w:r>
                </w:p>
              </w:tc>
              <w:tc>
                <w:tcPr>
                  <w:tcW w:w="736" w:type="dxa"/>
                  <w:tcBorders>
                    <w:top w:val="nil"/>
                    <w:left w:val="nil"/>
                    <w:bottom w:val="single" w:sz="4" w:space="0" w:color="auto"/>
                    <w:right w:val="single" w:sz="4" w:space="0" w:color="auto"/>
                  </w:tcBorders>
                  <w:noWrap/>
                  <w:vAlign w:val="bottom"/>
                  <w:hideMark/>
                </w:tcPr>
                <w:p w14:paraId="0192D4F6" w14:textId="77777777" w:rsidR="006178CE" w:rsidRPr="006178CE" w:rsidRDefault="006178CE" w:rsidP="006178CE">
                  <w:pPr>
                    <w:suppressAutoHyphens w:val="0"/>
                    <w:autoSpaceDN/>
                    <w:spacing w:after="0" w:line="240" w:lineRule="auto"/>
                    <w:jc w:val="right"/>
                    <w:rPr>
                      <w:rFonts w:ascii="Aptos Narrow" w:hAnsi="Aptos Narrow"/>
                      <w:color w:val="000000"/>
                      <w:sz w:val="22"/>
                      <w:szCs w:val="22"/>
                    </w:rPr>
                  </w:pPr>
                  <w:r w:rsidRPr="006178CE">
                    <w:rPr>
                      <w:rFonts w:ascii="Aptos Narrow" w:hAnsi="Aptos Narrow"/>
                      <w:color w:val="000000"/>
                      <w:sz w:val="22"/>
                      <w:szCs w:val="22"/>
                    </w:rPr>
                    <w:t>30.56</w:t>
                  </w:r>
                </w:p>
              </w:tc>
            </w:tr>
            <w:tr w:rsidR="006178CE" w:rsidRPr="006178CE" w14:paraId="312D8B13" w14:textId="77777777" w:rsidTr="0001296B">
              <w:trPr>
                <w:trHeight w:val="300"/>
              </w:trPr>
              <w:tc>
                <w:tcPr>
                  <w:tcW w:w="1524" w:type="dxa"/>
                  <w:tcBorders>
                    <w:top w:val="nil"/>
                    <w:left w:val="single" w:sz="4" w:space="0" w:color="auto"/>
                    <w:bottom w:val="single" w:sz="4" w:space="0" w:color="auto"/>
                    <w:right w:val="single" w:sz="4" w:space="0" w:color="auto"/>
                  </w:tcBorders>
                  <w:noWrap/>
                  <w:vAlign w:val="bottom"/>
                  <w:hideMark/>
                </w:tcPr>
                <w:p w14:paraId="27DC22D0" w14:textId="77777777" w:rsidR="006178CE" w:rsidRPr="006178CE" w:rsidRDefault="006178CE" w:rsidP="006178CE">
                  <w:pPr>
                    <w:suppressAutoHyphens w:val="0"/>
                    <w:autoSpaceDN/>
                    <w:spacing w:after="0" w:line="240" w:lineRule="auto"/>
                    <w:rPr>
                      <w:rFonts w:ascii="Aptos Narrow" w:hAnsi="Aptos Narrow"/>
                      <w:color w:val="000000"/>
                      <w:sz w:val="22"/>
                      <w:szCs w:val="22"/>
                    </w:rPr>
                  </w:pPr>
                  <w:r w:rsidRPr="006178CE">
                    <w:rPr>
                      <w:rFonts w:ascii="Aptos Narrow" w:hAnsi="Aptos Narrow"/>
                      <w:color w:val="000000"/>
                      <w:sz w:val="22"/>
                      <w:szCs w:val="22"/>
                    </w:rPr>
                    <w:t>Non-PP PA</w:t>
                  </w:r>
                </w:p>
              </w:tc>
              <w:tc>
                <w:tcPr>
                  <w:tcW w:w="736" w:type="dxa"/>
                  <w:tcBorders>
                    <w:top w:val="nil"/>
                    <w:left w:val="nil"/>
                    <w:bottom w:val="single" w:sz="4" w:space="0" w:color="auto"/>
                    <w:right w:val="single" w:sz="4" w:space="0" w:color="auto"/>
                  </w:tcBorders>
                  <w:noWrap/>
                  <w:vAlign w:val="bottom"/>
                  <w:hideMark/>
                </w:tcPr>
                <w:p w14:paraId="43305B5B" w14:textId="77777777" w:rsidR="006178CE" w:rsidRPr="006178CE" w:rsidRDefault="006178CE" w:rsidP="006178CE">
                  <w:pPr>
                    <w:suppressAutoHyphens w:val="0"/>
                    <w:autoSpaceDN/>
                    <w:spacing w:after="0" w:line="240" w:lineRule="auto"/>
                    <w:jc w:val="right"/>
                    <w:rPr>
                      <w:rFonts w:ascii="Aptos Narrow" w:hAnsi="Aptos Narrow"/>
                      <w:color w:val="000000"/>
                      <w:sz w:val="22"/>
                      <w:szCs w:val="22"/>
                    </w:rPr>
                  </w:pPr>
                  <w:r w:rsidRPr="006178CE">
                    <w:rPr>
                      <w:rFonts w:ascii="Aptos Narrow" w:hAnsi="Aptos Narrow"/>
                      <w:color w:val="000000"/>
                      <w:sz w:val="22"/>
                      <w:szCs w:val="22"/>
                    </w:rPr>
                    <w:t>15.88</w:t>
                  </w:r>
                </w:p>
              </w:tc>
            </w:tr>
          </w:tbl>
          <w:p w14:paraId="2000AE35" w14:textId="77777777" w:rsidR="006178CE" w:rsidRPr="006178CE" w:rsidRDefault="006178CE" w:rsidP="00D701EE">
            <w:pPr>
              <w:pStyle w:val="TableRowCentered"/>
              <w:ind w:left="0"/>
              <w:jc w:val="left"/>
              <w:rPr>
                <w:sz w:val="22"/>
                <w:szCs w:val="22"/>
              </w:rPr>
            </w:pPr>
          </w:p>
          <w:p w14:paraId="2A7D54F4" w14:textId="19A9EC1F" w:rsidR="00CE135D" w:rsidRPr="006178CE" w:rsidRDefault="005D0240" w:rsidP="006178CE">
            <w:pPr>
              <w:pStyle w:val="TableRowCentered"/>
              <w:ind w:left="0" w:right="0"/>
              <w:jc w:val="left"/>
              <w:rPr>
                <w:rFonts w:cs="Arial"/>
                <w:color w:val="263238"/>
                <w:sz w:val="22"/>
                <w:szCs w:val="22"/>
                <w:shd w:val="clear" w:color="auto" w:fill="FFFFFF"/>
              </w:rPr>
            </w:pPr>
            <w:r w:rsidRPr="006178CE">
              <w:rPr>
                <w:sz w:val="22"/>
                <w:szCs w:val="22"/>
              </w:rPr>
              <w:t xml:space="preserve">2024-25: </w:t>
            </w:r>
            <w:r w:rsidR="2DEFCDCA" w:rsidRPr="006178CE">
              <w:rPr>
                <w:rFonts w:cs="Arial"/>
                <w:sz w:val="22"/>
                <w:szCs w:val="22"/>
              </w:rPr>
              <w:t xml:space="preserve">Since September, </w:t>
            </w:r>
            <w:r w:rsidR="5AF863B0" w:rsidRPr="006178CE">
              <w:rPr>
                <w:rFonts w:cs="Arial"/>
                <w:sz w:val="22"/>
                <w:szCs w:val="22"/>
              </w:rPr>
              <w:t>of non-disadvantaged</w:t>
            </w:r>
            <w:r w:rsidR="5AF863B0" w:rsidRPr="00A30148">
              <w:rPr>
                <w:rFonts w:cs="Arial"/>
                <w:sz w:val="22"/>
                <w:szCs w:val="22"/>
              </w:rPr>
              <w:t xml:space="preserve"> students have a cumulative attendance of 93.31%, whilst our </w:t>
            </w:r>
            <w:r w:rsidR="71686FE9" w:rsidRPr="00A30148">
              <w:rPr>
                <w:rFonts w:cs="Arial"/>
                <w:sz w:val="22"/>
                <w:szCs w:val="22"/>
              </w:rPr>
              <w:t xml:space="preserve">disadvantaged students have a cumulative attendance of 89.09%. </w:t>
            </w:r>
            <w:r w:rsidR="01D678B0" w:rsidRPr="00A30148">
              <w:rPr>
                <w:rFonts w:cs="Arial"/>
                <w:sz w:val="22"/>
                <w:szCs w:val="22"/>
              </w:rPr>
              <w:t xml:space="preserve">Further exploration of these statistics show 34.56% of our </w:t>
            </w:r>
            <w:r w:rsidR="01D678B0" w:rsidRPr="00A30148">
              <w:rPr>
                <w:rFonts w:cs="Arial"/>
                <w:sz w:val="22"/>
                <w:szCs w:val="22"/>
              </w:rPr>
              <w:lastRenderedPageBreak/>
              <w:t xml:space="preserve">disadvantaged students are classified as </w:t>
            </w:r>
            <w:r w:rsidR="5434C532" w:rsidRPr="00A30148">
              <w:rPr>
                <w:rFonts w:cs="Arial"/>
                <w:sz w:val="22"/>
                <w:szCs w:val="22"/>
              </w:rPr>
              <w:t xml:space="preserve">persistent absentees, compared to 16.62% of our non-disadvantaged students. </w:t>
            </w:r>
            <w:r w:rsidR="186FF9A5" w:rsidRPr="00A30148">
              <w:rPr>
                <w:rFonts w:cs="Arial"/>
                <w:sz w:val="22"/>
                <w:szCs w:val="22"/>
              </w:rPr>
              <w:t>Our disadvantaged PA rate is far in excess of the national average for all students</w:t>
            </w:r>
            <w:r w:rsidR="3D4924DA" w:rsidRPr="00A30148">
              <w:rPr>
                <w:rFonts w:cs="Arial"/>
                <w:sz w:val="22"/>
                <w:szCs w:val="22"/>
              </w:rPr>
              <w:t>:</w:t>
            </w:r>
            <w:r w:rsidR="5CD4469C" w:rsidRPr="00A30148">
              <w:rPr>
                <w:rFonts w:cs="Arial"/>
                <w:sz w:val="22"/>
                <w:szCs w:val="22"/>
              </w:rPr>
              <w:t xml:space="preserve"> the most recent data release from the DfE stands at 19.2%. </w:t>
            </w:r>
            <w:r w:rsidR="31564857" w:rsidRPr="00A30148">
              <w:rPr>
                <w:rFonts w:cs="Arial"/>
                <w:sz w:val="22"/>
                <w:szCs w:val="22"/>
              </w:rPr>
              <w:t>The EEF recognises the clear link between attendance and improving outcomes stating ‘</w:t>
            </w:r>
            <w:r w:rsidR="31564857" w:rsidRPr="00A30148">
              <w:rPr>
                <w:rFonts w:cs="Arial"/>
                <w:color w:val="263238"/>
                <w:sz w:val="22"/>
                <w:szCs w:val="22"/>
                <w:shd w:val="clear" w:color="auto" w:fill="FFFFFF"/>
              </w:rPr>
              <w:t>With clear links between poor attendance and poor attainment and behaviour, tackling persistent absence is an important part of improving outcomes for all pupils.’</w:t>
            </w:r>
          </w:p>
        </w:tc>
      </w:tr>
      <w:tr w:rsidR="00E66558" w14:paraId="2A7D54F8" w14:textId="77777777" w:rsidTr="0079456D">
        <w:trPr>
          <w:trHeight w:val="300"/>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6" w14:textId="77777777" w:rsidR="00E66558" w:rsidRDefault="009D71E8" w:rsidP="00C31636">
            <w:pPr>
              <w:pStyle w:val="TableRow"/>
              <w:ind w:left="0" w:right="0"/>
              <w:rPr>
                <w:sz w:val="22"/>
                <w:szCs w:val="22"/>
              </w:rPr>
            </w:pPr>
            <w:r>
              <w:rPr>
                <w:sz w:val="22"/>
                <w:szCs w:val="22"/>
              </w:rPr>
              <w:lastRenderedPageBreak/>
              <w:t>3</w:t>
            </w:r>
          </w:p>
        </w:tc>
        <w:tc>
          <w:tcPr>
            <w:tcW w:w="82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B14384" w14:textId="77777777" w:rsidR="005D0240" w:rsidRDefault="00B538A3" w:rsidP="00C31636">
            <w:pPr>
              <w:pStyle w:val="TableRowCentered"/>
              <w:ind w:left="0" w:right="0"/>
              <w:jc w:val="left"/>
              <w:rPr>
                <w:b/>
                <w:bCs/>
                <w:sz w:val="22"/>
                <w:szCs w:val="22"/>
              </w:rPr>
            </w:pPr>
            <w:r>
              <w:rPr>
                <w:b/>
                <w:bCs/>
                <w:sz w:val="22"/>
                <w:szCs w:val="22"/>
              </w:rPr>
              <w:t>Behaviour</w:t>
            </w:r>
            <w:r w:rsidR="00B56F30">
              <w:rPr>
                <w:b/>
                <w:bCs/>
                <w:sz w:val="22"/>
                <w:szCs w:val="22"/>
              </w:rPr>
              <w:t xml:space="preserve"> and Attitude to Learning</w:t>
            </w:r>
            <w:r w:rsidR="00D21320">
              <w:rPr>
                <w:b/>
                <w:bCs/>
                <w:sz w:val="22"/>
                <w:szCs w:val="22"/>
              </w:rPr>
              <w:t xml:space="preserve">. </w:t>
            </w:r>
          </w:p>
          <w:p w14:paraId="5B22A7A6" w14:textId="1999808C" w:rsidR="005D0240" w:rsidRDefault="005D0240" w:rsidP="00C31636">
            <w:pPr>
              <w:pStyle w:val="TableRowCentered"/>
              <w:ind w:left="0" w:right="0"/>
              <w:jc w:val="left"/>
              <w:rPr>
                <w:bCs/>
                <w:sz w:val="22"/>
                <w:szCs w:val="22"/>
              </w:rPr>
            </w:pPr>
            <w:r w:rsidRPr="006178CE">
              <w:rPr>
                <w:bCs/>
                <w:sz w:val="22"/>
                <w:szCs w:val="22"/>
              </w:rPr>
              <w:t>2025-26:</w:t>
            </w:r>
            <w:r w:rsidR="00143827" w:rsidRPr="006178CE">
              <w:rPr>
                <w:bCs/>
                <w:sz w:val="22"/>
                <w:szCs w:val="22"/>
              </w:rPr>
              <w:t xml:space="preserve"> Whilst </w:t>
            </w:r>
            <w:r w:rsidR="00AE7456" w:rsidRPr="006178CE">
              <w:rPr>
                <w:bCs/>
                <w:sz w:val="22"/>
                <w:szCs w:val="22"/>
              </w:rPr>
              <w:t xml:space="preserve">the number of positive </w:t>
            </w:r>
            <w:r w:rsidR="00C87863" w:rsidRPr="006178CE">
              <w:rPr>
                <w:bCs/>
                <w:sz w:val="22"/>
                <w:szCs w:val="22"/>
              </w:rPr>
              <w:t>points achieved by PPG students is in line with their peers, the</w:t>
            </w:r>
            <w:r w:rsidR="00E21DAE" w:rsidRPr="006178CE">
              <w:rPr>
                <w:bCs/>
                <w:sz w:val="22"/>
                <w:szCs w:val="22"/>
              </w:rPr>
              <w:t xml:space="preserve">y are responsible for </w:t>
            </w:r>
            <w:r w:rsidR="004035DE" w:rsidRPr="006178CE">
              <w:rPr>
                <w:bCs/>
                <w:sz w:val="22"/>
                <w:szCs w:val="22"/>
              </w:rPr>
              <w:t>3 times as many negative incidents, per student.</w:t>
            </w:r>
          </w:p>
          <w:p w14:paraId="46B0BB8F" w14:textId="77777777" w:rsidR="00AE7456" w:rsidRDefault="00AE7456" w:rsidP="00C31636">
            <w:pPr>
              <w:pStyle w:val="TableRowCentered"/>
              <w:ind w:left="0" w:right="0"/>
              <w:jc w:val="left"/>
              <w:rPr>
                <w:bCs/>
                <w:sz w:val="22"/>
                <w:szCs w:val="22"/>
              </w:rPr>
            </w:pPr>
          </w:p>
          <w:p w14:paraId="0DE66A74" w14:textId="580BA8A3" w:rsidR="00AE7456" w:rsidRDefault="00AE7456" w:rsidP="00C31636">
            <w:pPr>
              <w:pStyle w:val="TableRowCentered"/>
              <w:ind w:left="0" w:right="0"/>
              <w:jc w:val="left"/>
              <w:rPr>
                <w:bCs/>
                <w:sz w:val="22"/>
                <w:szCs w:val="22"/>
              </w:rPr>
            </w:pPr>
            <w:r w:rsidRPr="00AE7456">
              <w:rPr>
                <w:bCs/>
                <w:noProof/>
                <w:sz w:val="22"/>
                <w:szCs w:val="22"/>
              </w:rPr>
              <w:drawing>
                <wp:inline distT="0" distB="0" distL="0" distR="0" wp14:anchorId="52515127" wp14:editId="09DD5022">
                  <wp:extent cx="4962525" cy="1393750"/>
                  <wp:effectExtent l="0" t="0" r="0" b="0"/>
                  <wp:docPr id="13523882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388239" name=""/>
                          <pic:cNvPicPr/>
                        </pic:nvPicPr>
                        <pic:blipFill>
                          <a:blip r:embed="rId10"/>
                          <a:stretch>
                            <a:fillRect/>
                          </a:stretch>
                        </pic:blipFill>
                        <pic:spPr>
                          <a:xfrm>
                            <a:off x="0" y="0"/>
                            <a:ext cx="5003142" cy="1405158"/>
                          </a:xfrm>
                          <a:prstGeom prst="rect">
                            <a:avLst/>
                          </a:prstGeom>
                        </pic:spPr>
                      </pic:pic>
                    </a:graphicData>
                  </a:graphic>
                </wp:inline>
              </w:drawing>
            </w:r>
          </w:p>
          <w:p w14:paraId="2A7D54F7" w14:textId="03F14CF9" w:rsidR="00E66558" w:rsidRPr="00F7550B" w:rsidRDefault="005D0240" w:rsidP="00C31636">
            <w:pPr>
              <w:pStyle w:val="TableRowCentered"/>
              <w:ind w:left="0" w:right="0"/>
              <w:jc w:val="left"/>
              <w:rPr>
                <w:sz w:val="22"/>
                <w:szCs w:val="22"/>
              </w:rPr>
            </w:pPr>
            <w:r>
              <w:rPr>
                <w:bCs/>
                <w:sz w:val="22"/>
                <w:szCs w:val="22"/>
              </w:rPr>
              <w:t xml:space="preserve">2024-25: </w:t>
            </w:r>
            <w:r w:rsidR="00F7550B">
              <w:rPr>
                <w:sz w:val="22"/>
                <w:szCs w:val="22"/>
              </w:rPr>
              <w:t>Data analysis from this September</w:t>
            </w:r>
            <w:r w:rsidR="00F76060">
              <w:rPr>
                <w:sz w:val="22"/>
                <w:szCs w:val="22"/>
              </w:rPr>
              <w:t xml:space="preserve"> shows that on average, non-disadvantaged pupils have a negative:positive behaviour </w:t>
            </w:r>
            <w:r w:rsidR="00D13D32">
              <w:rPr>
                <w:sz w:val="22"/>
                <w:szCs w:val="22"/>
              </w:rPr>
              <w:t xml:space="preserve">score of 1:18, whereas with disadvantaged students that ratio is 1:10. </w:t>
            </w:r>
            <w:r w:rsidR="00F21B1B">
              <w:rPr>
                <w:sz w:val="22"/>
                <w:szCs w:val="22"/>
              </w:rPr>
              <w:t xml:space="preserve">When examining our suspension and internal isolation events for </w:t>
            </w:r>
            <w:r w:rsidR="003C75F9">
              <w:rPr>
                <w:sz w:val="22"/>
                <w:szCs w:val="22"/>
              </w:rPr>
              <w:t xml:space="preserve">the academic year 24-25, when this strategy was written, 18 of the 42 children in school who had either been isolated or suspended were disadvantaged students, accounting for </w:t>
            </w:r>
            <w:r w:rsidR="00D3518D">
              <w:rPr>
                <w:sz w:val="22"/>
                <w:szCs w:val="22"/>
              </w:rPr>
              <w:t xml:space="preserve">43% of the total students who have been given a sanction of this nature – this group is clearly over-represented in this </w:t>
            </w:r>
            <w:r w:rsidR="00E12A2C">
              <w:rPr>
                <w:sz w:val="22"/>
                <w:szCs w:val="22"/>
              </w:rPr>
              <w:t>category.</w:t>
            </w:r>
          </w:p>
        </w:tc>
      </w:tr>
      <w:tr w:rsidR="00E66558" w14:paraId="2A7D54FB" w14:textId="77777777" w:rsidTr="0079456D">
        <w:trPr>
          <w:trHeight w:val="300"/>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9" w14:textId="77777777" w:rsidR="00E66558" w:rsidRDefault="009D71E8" w:rsidP="00C31636">
            <w:pPr>
              <w:pStyle w:val="TableRow"/>
              <w:ind w:left="0" w:right="0"/>
              <w:rPr>
                <w:sz w:val="22"/>
                <w:szCs w:val="22"/>
              </w:rPr>
            </w:pPr>
            <w:r>
              <w:rPr>
                <w:sz w:val="22"/>
                <w:szCs w:val="22"/>
              </w:rPr>
              <w:t>4</w:t>
            </w:r>
          </w:p>
        </w:tc>
        <w:tc>
          <w:tcPr>
            <w:tcW w:w="82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262D4A" w14:textId="77777777" w:rsidR="00B23243" w:rsidRDefault="00626F5D" w:rsidP="00E801D3">
            <w:pPr>
              <w:rPr>
                <w:rFonts w:cs="Arial"/>
                <w:b/>
                <w:bCs/>
                <w:iCs/>
                <w:sz w:val="22"/>
                <w:szCs w:val="22"/>
              </w:rPr>
            </w:pPr>
            <w:r w:rsidRPr="005629E6">
              <w:rPr>
                <w:rFonts w:cs="Arial"/>
                <w:b/>
                <w:bCs/>
                <w:iCs/>
                <w:sz w:val="22"/>
                <w:szCs w:val="22"/>
              </w:rPr>
              <w:t>Attainment</w:t>
            </w:r>
            <w:r w:rsidR="007F59BA" w:rsidRPr="005629E6">
              <w:rPr>
                <w:rFonts w:cs="Arial"/>
                <w:b/>
                <w:bCs/>
                <w:iCs/>
                <w:sz w:val="22"/>
                <w:szCs w:val="22"/>
              </w:rPr>
              <w:t xml:space="preserve">. </w:t>
            </w:r>
          </w:p>
          <w:p w14:paraId="1D0644BF" w14:textId="26D42B84" w:rsidR="00532EC3" w:rsidRPr="006178CE" w:rsidRDefault="005D0240" w:rsidP="00E801D3">
            <w:pPr>
              <w:rPr>
                <w:rFonts w:cs="Arial"/>
                <w:iCs/>
                <w:sz w:val="22"/>
                <w:szCs w:val="22"/>
              </w:rPr>
            </w:pPr>
            <w:r>
              <w:rPr>
                <w:rFonts w:cs="Arial"/>
                <w:iCs/>
                <w:sz w:val="22"/>
                <w:szCs w:val="22"/>
              </w:rPr>
              <w:t>2025-26:</w:t>
            </w:r>
            <w:r w:rsidR="00532EC3">
              <w:rPr>
                <w:rFonts w:cs="Arial"/>
                <w:iCs/>
                <w:sz w:val="22"/>
                <w:szCs w:val="22"/>
              </w:rPr>
              <w:t xml:space="preserve"> </w:t>
            </w:r>
            <w:r w:rsidR="00702CEE" w:rsidRPr="006178CE">
              <w:rPr>
                <w:rFonts w:cs="Arial"/>
                <w:b/>
                <w:bCs/>
                <w:iCs/>
                <w:sz w:val="22"/>
                <w:szCs w:val="22"/>
              </w:rPr>
              <w:t xml:space="preserve">KS3- </w:t>
            </w:r>
            <w:r w:rsidR="00532EC3" w:rsidRPr="006178CE">
              <w:rPr>
                <w:rFonts w:cs="Arial"/>
                <w:iCs/>
                <w:sz w:val="22"/>
                <w:szCs w:val="22"/>
              </w:rPr>
              <w:t>When looking at average scores across all subjects, the attainment gap is most noticeable in Y9, especially among disadvantaged boys.</w:t>
            </w:r>
          </w:p>
          <w:tbl>
            <w:tblPr>
              <w:tblW w:w="7761" w:type="dxa"/>
              <w:tblLook w:val="04A0" w:firstRow="1" w:lastRow="0" w:firstColumn="1" w:lastColumn="0" w:noHBand="0" w:noVBand="1"/>
            </w:tblPr>
            <w:tblGrid>
              <w:gridCol w:w="760"/>
              <w:gridCol w:w="760"/>
              <w:gridCol w:w="760"/>
              <w:gridCol w:w="945"/>
              <w:gridCol w:w="575"/>
              <w:gridCol w:w="760"/>
              <w:gridCol w:w="933"/>
              <w:gridCol w:w="587"/>
              <w:gridCol w:w="760"/>
              <w:gridCol w:w="921"/>
            </w:tblGrid>
            <w:tr w:rsidR="00532EC3" w:rsidRPr="006178CE" w14:paraId="3DB9C3C4" w14:textId="77777777" w:rsidTr="00532EC3">
              <w:trPr>
                <w:trHeight w:val="600"/>
              </w:trPr>
              <w:tc>
                <w:tcPr>
                  <w:tcW w:w="760" w:type="dxa"/>
                  <w:vMerge w:val="restart"/>
                  <w:tcBorders>
                    <w:top w:val="single" w:sz="4" w:space="0" w:color="auto"/>
                    <w:left w:val="single" w:sz="4" w:space="0" w:color="auto"/>
                    <w:bottom w:val="single" w:sz="4" w:space="0" w:color="auto"/>
                    <w:right w:val="single" w:sz="4" w:space="0" w:color="auto"/>
                  </w:tcBorders>
                  <w:vAlign w:val="bottom"/>
                  <w:hideMark/>
                </w:tcPr>
                <w:p w14:paraId="2143A129" w14:textId="77777777" w:rsidR="00532EC3" w:rsidRPr="006178CE" w:rsidRDefault="00532EC3" w:rsidP="00532EC3">
                  <w:pPr>
                    <w:suppressAutoHyphens w:val="0"/>
                    <w:autoSpaceDN/>
                    <w:spacing w:after="0" w:line="240" w:lineRule="auto"/>
                    <w:jc w:val="center"/>
                    <w:rPr>
                      <w:rFonts w:ascii="Aptos Narrow" w:hAnsi="Aptos Narrow"/>
                      <w:color w:val="000000"/>
                      <w:sz w:val="22"/>
                      <w:szCs w:val="22"/>
                    </w:rPr>
                  </w:pPr>
                  <w:r w:rsidRPr="006178CE">
                    <w:rPr>
                      <w:rFonts w:ascii="Aptos Narrow" w:hAnsi="Aptos Narrow"/>
                      <w:color w:val="000000"/>
                      <w:sz w:val="22"/>
                      <w:szCs w:val="22"/>
                    </w:rPr>
                    <w:t>KS3</w:t>
                  </w:r>
                </w:p>
              </w:tc>
              <w:tc>
                <w:tcPr>
                  <w:tcW w:w="2465" w:type="dxa"/>
                  <w:gridSpan w:val="3"/>
                  <w:tcBorders>
                    <w:top w:val="single" w:sz="4" w:space="0" w:color="auto"/>
                    <w:left w:val="nil"/>
                    <w:bottom w:val="single" w:sz="4" w:space="0" w:color="auto"/>
                    <w:right w:val="single" w:sz="4" w:space="0" w:color="000000"/>
                  </w:tcBorders>
                  <w:vAlign w:val="bottom"/>
                  <w:hideMark/>
                </w:tcPr>
                <w:p w14:paraId="3A8A6328" w14:textId="77777777" w:rsidR="00532EC3" w:rsidRPr="006178CE" w:rsidRDefault="00532EC3" w:rsidP="00532EC3">
                  <w:pPr>
                    <w:suppressAutoHyphens w:val="0"/>
                    <w:autoSpaceDN/>
                    <w:spacing w:after="0" w:line="240" w:lineRule="auto"/>
                    <w:jc w:val="center"/>
                    <w:rPr>
                      <w:rFonts w:ascii="Aptos Narrow" w:hAnsi="Aptos Narrow"/>
                      <w:color w:val="000000"/>
                      <w:sz w:val="22"/>
                      <w:szCs w:val="22"/>
                    </w:rPr>
                  </w:pPr>
                  <w:r w:rsidRPr="006178CE">
                    <w:rPr>
                      <w:rFonts w:ascii="Aptos Narrow" w:hAnsi="Aptos Narrow"/>
                      <w:color w:val="000000"/>
                      <w:sz w:val="22"/>
                      <w:szCs w:val="22"/>
                    </w:rPr>
                    <w:t>Average Scaled Score</w:t>
                  </w:r>
                </w:p>
              </w:tc>
              <w:tc>
                <w:tcPr>
                  <w:tcW w:w="2268" w:type="dxa"/>
                  <w:gridSpan w:val="3"/>
                  <w:tcBorders>
                    <w:top w:val="single" w:sz="4" w:space="0" w:color="auto"/>
                    <w:left w:val="nil"/>
                    <w:bottom w:val="single" w:sz="4" w:space="0" w:color="auto"/>
                    <w:right w:val="single" w:sz="4" w:space="0" w:color="000000"/>
                  </w:tcBorders>
                  <w:vAlign w:val="bottom"/>
                  <w:hideMark/>
                </w:tcPr>
                <w:p w14:paraId="6A0AD763" w14:textId="77777777" w:rsidR="00532EC3" w:rsidRPr="006178CE" w:rsidRDefault="00532EC3" w:rsidP="00532EC3">
                  <w:pPr>
                    <w:suppressAutoHyphens w:val="0"/>
                    <w:autoSpaceDN/>
                    <w:spacing w:after="0" w:line="240" w:lineRule="auto"/>
                    <w:jc w:val="center"/>
                    <w:rPr>
                      <w:rFonts w:ascii="Aptos Narrow" w:hAnsi="Aptos Narrow"/>
                      <w:color w:val="000000"/>
                      <w:sz w:val="22"/>
                      <w:szCs w:val="22"/>
                    </w:rPr>
                  </w:pPr>
                  <w:r w:rsidRPr="006178CE">
                    <w:rPr>
                      <w:rFonts w:ascii="Aptos Narrow" w:hAnsi="Aptos Narrow"/>
                      <w:color w:val="000000"/>
                      <w:sz w:val="22"/>
                      <w:szCs w:val="22"/>
                    </w:rPr>
                    <w:t>Average Scaled Score PP</w:t>
                  </w:r>
                </w:p>
              </w:tc>
              <w:tc>
                <w:tcPr>
                  <w:tcW w:w="2268" w:type="dxa"/>
                  <w:gridSpan w:val="3"/>
                  <w:tcBorders>
                    <w:top w:val="single" w:sz="4" w:space="0" w:color="auto"/>
                    <w:left w:val="nil"/>
                    <w:bottom w:val="single" w:sz="4" w:space="0" w:color="auto"/>
                    <w:right w:val="single" w:sz="4" w:space="0" w:color="000000"/>
                  </w:tcBorders>
                  <w:vAlign w:val="bottom"/>
                  <w:hideMark/>
                </w:tcPr>
                <w:p w14:paraId="3CF5D359" w14:textId="77777777" w:rsidR="00532EC3" w:rsidRPr="006178CE" w:rsidRDefault="00532EC3" w:rsidP="00532EC3">
                  <w:pPr>
                    <w:suppressAutoHyphens w:val="0"/>
                    <w:autoSpaceDN/>
                    <w:spacing w:after="0" w:line="240" w:lineRule="auto"/>
                    <w:jc w:val="center"/>
                    <w:rPr>
                      <w:rFonts w:ascii="Aptos Narrow" w:hAnsi="Aptos Narrow"/>
                      <w:color w:val="000000"/>
                      <w:sz w:val="22"/>
                      <w:szCs w:val="22"/>
                    </w:rPr>
                  </w:pPr>
                  <w:r w:rsidRPr="006178CE">
                    <w:rPr>
                      <w:rFonts w:ascii="Aptos Narrow" w:hAnsi="Aptos Narrow"/>
                      <w:color w:val="000000"/>
                      <w:sz w:val="22"/>
                      <w:szCs w:val="22"/>
                    </w:rPr>
                    <w:t>Average Scaled Score Non-PP</w:t>
                  </w:r>
                </w:p>
              </w:tc>
            </w:tr>
            <w:tr w:rsidR="00532EC3" w:rsidRPr="006178CE" w14:paraId="494A6B8A" w14:textId="77777777" w:rsidTr="00532EC3">
              <w:trPr>
                <w:trHeight w:val="300"/>
              </w:trPr>
              <w:tc>
                <w:tcPr>
                  <w:tcW w:w="760" w:type="dxa"/>
                  <w:vMerge/>
                  <w:tcBorders>
                    <w:top w:val="single" w:sz="4" w:space="0" w:color="auto"/>
                    <w:left w:val="single" w:sz="4" w:space="0" w:color="auto"/>
                    <w:bottom w:val="single" w:sz="4" w:space="0" w:color="auto"/>
                    <w:right w:val="single" w:sz="4" w:space="0" w:color="auto"/>
                  </w:tcBorders>
                  <w:vAlign w:val="center"/>
                  <w:hideMark/>
                </w:tcPr>
                <w:p w14:paraId="1A980627" w14:textId="77777777" w:rsidR="00532EC3" w:rsidRPr="006178CE" w:rsidRDefault="00532EC3" w:rsidP="00532EC3">
                  <w:pPr>
                    <w:suppressAutoHyphens w:val="0"/>
                    <w:autoSpaceDN/>
                    <w:spacing w:after="0" w:line="240" w:lineRule="auto"/>
                    <w:rPr>
                      <w:rFonts w:ascii="Aptos Narrow" w:hAnsi="Aptos Narrow"/>
                      <w:color w:val="000000"/>
                      <w:sz w:val="22"/>
                      <w:szCs w:val="22"/>
                    </w:rPr>
                  </w:pPr>
                </w:p>
              </w:tc>
              <w:tc>
                <w:tcPr>
                  <w:tcW w:w="760" w:type="dxa"/>
                  <w:tcBorders>
                    <w:top w:val="nil"/>
                    <w:left w:val="nil"/>
                    <w:bottom w:val="single" w:sz="4" w:space="0" w:color="auto"/>
                    <w:right w:val="single" w:sz="4" w:space="0" w:color="auto"/>
                  </w:tcBorders>
                  <w:vAlign w:val="bottom"/>
                  <w:hideMark/>
                </w:tcPr>
                <w:p w14:paraId="5530D8BD" w14:textId="77777777" w:rsidR="00532EC3" w:rsidRPr="006178CE" w:rsidRDefault="00532EC3" w:rsidP="00532EC3">
                  <w:pPr>
                    <w:suppressAutoHyphens w:val="0"/>
                    <w:autoSpaceDN/>
                    <w:spacing w:after="0" w:line="240" w:lineRule="auto"/>
                    <w:jc w:val="center"/>
                    <w:rPr>
                      <w:rFonts w:ascii="Aptos Narrow" w:hAnsi="Aptos Narrow"/>
                      <w:color w:val="000000"/>
                      <w:sz w:val="22"/>
                      <w:szCs w:val="22"/>
                    </w:rPr>
                  </w:pPr>
                  <w:r w:rsidRPr="006178CE">
                    <w:rPr>
                      <w:rFonts w:ascii="Aptos Narrow" w:hAnsi="Aptos Narrow"/>
                      <w:color w:val="000000"/>
                      <w:sz w:val="22"/>
                      <w:szCs w:val="22"/>
                    </w:rPr>
                    <w:t>ALL</w:t>
                  </w:r>
                </w:p>
              </w:tc>
              <w:tc>
                <w:tcPr>
                  <w:tcW w:w="760" w:type="dxa"/>
                  <w:tcBorders>
                    <w:top w:val="nil"/>
                    <w:left w:val="nil"/>
                    <w:bottom w:val="single" w:sz="4" w:space="0" w:color="auto"/>
                    <w:right w:val="single" w:sz="4" w:space="0" w:color="auto"/>
                  </w:tcBorders>
                  <w:vAlign w:val="bottom"/>
                  <w:hideMark/>
                </w:tcPr>
                <w:p w14:paraId="4DF7AAF1" w14:textId="77777777" w:rsidR="00532EC3" w:rsidRPr="006178CE" w:rsidRDefault="00532EC3" w:rsidP="00532EC3">
                  <w:pPr>
                    <w:suppressAutoHyphens w:val="0"/>
                    <w:autoSpaceDN/>
                    <w:spacing w:after="0" w:line="240" w:lineRule="auto"/>
                    <w:jc w:val="center"/>
                    <w:rPr>
                      <w:rFonts w:ascii="Aptos Narrow" w:hAnsi="Aptos Narrow"/>
                      <w:color w:val="000000"/>
                      <w:sz w:val="22"/>
                      <w:szCs w:val="22"/>
                    </w:rPr>
                  </w:pPr>
                  <w:r w:rsidRPr="006178CE">
                    <w:rPr>
                      <w:rFonts w:ascii="Aptos Narrow" w:hAnsi="Aptos Narrow"/>
                      <w:color w:val="000000"/>
                      <w:sz w:val="22"/>
                      <w:szCs w:val="22"/>
                    </w:rPr>
                    <w:t>Male</w:t>
                  </w:r>
                </w:p>
              </w:tc>
              <w:tc>
                <w:tcPr>
                  <w:tcW w:w="945" w:type="dxa"/>
                  <w:tcBorders>
                    <w:top w:val="nil"/>
                    <w:left w:val="nil"/>
                    <w:bottom w:val="single" w:sz="4" w:space="0" w:color="auto"/>
                    <w:right w:val="single" w:sz="4" w:space="0" w:color="auto"/>
                  </w:tcBorders>
                  <w:vAlign w:val="bottom"/>
                  <w:hideMark/>
                </w:tcPr>
                <w:p w14:paraId="3165C90D" w14:textId="77777777" w:rsidR="00532EC3" w:rsidRPr="006178CE" w:rsidRDefault="00532EC3" w:rsidP="00532EC3">
                  <w:pPr>
                    <w:suppressAutoHyphens w:val="0"/>
                    <w:autoSpaceDN/>
                    <w:spacing w:after="0" w:line="240" w:lineRule="auto"/>
                    <w:jc w:val="center"/>
                    <w:rPr>
                      <w:rFonts w:ascii="Aptos Narrow" w:hAnsi="Aptos Narrow"/>
                      <w:color w:val="000000"/>
                      <w:sz w:val="22"/>
                      <w:szCs w:val="22"/>
                    </w:rPr>
                  </w:pPr>
                  <w:r w:rsidRPr="006178CE">
                    <w:rPr>
                      <w:rFonts w:ascii="Aptos Narrow" w:hAnsi="Aptos Narrow"/>
                      <w:color w:val="000000"/>
                      <w:sz w:val="22"/>
                      <w:szCs w:val="22"/>
                    </w:rPr>
                    <w:t>Female</w:t>
                  </w:r>
                </w:p>
              </w:tc>
              <w:tc>
                <w:tcPr>
                  <w:tcW w:w="575" w:type="dxa"/>
                  <w:tcBorders>
                    <w:top w:val="nil"/>
                    <w:left w:val="nil"/>
                    <w:bottom w:val="single" w:sz="4" w:space="0" w:color="auto"/>
                    <w:right w:val="single" w:sz="4" w:space="0" w:color="auto"/>
                  </w:tcBorders>
                  <w:vAlign w:val="bottom"/>
                  <w:hideMark/>
                </w:tcPr>
                <w:p w14:paraId="28DEC7F9" w14:textId="77777777" w:rsidR="00532EC3" w:rsidRPr="006178CE" w:rsidRDefault="00532EC3" w:rsidP="00532EC3">
                  <w:pPr>
                    <w:suppressAutoHyphens w:val="0"/>
                    <w:autoSpaceDN/>
                    <w:spacing w:after="0" w:line="240" w:lineRule="auto"/>
                    <w:jc w:val="center"/>
                    <w:rPr>
                      <w:rFonts w:ascii="Aptos Narrow" w:hAnsi="Aptos Narrow"/>
                      <w:color w:val="000000"/>
                      <w:sz w:val="22"/>
                      <w:szCs w:val="22"/>
                    </w:rPr>
                  </w:pPr>
                  <w:r w:rsidRPr="006178CE">
                    <w:rPr>
                      <w:rFonts w:ascii="Aptos Narrow" w:hAnsi="Aptos Narrow"/>
                      <w:color w:val="000000"/>
                      <w:sz w:val="22"/>
                      <w:szCs w:val="22"/>
                    </w:rPr>
                    <w:t>ALL</w:t>
                  </w:r>
                </w:p>
              </w:tc>
              <w:tc>
                <w:tcPr>
                  <w:tcW w:w="760" w:type="dxa"/>
                  <w:tcBorders>
                    <w:top w:val="nil"/>
                    <w:left w:val="nil"/>
                    <w:bottom w:val="single" w:sz="4" w:space="0" w:color="auto"/>
                    <w:right w:val="single" w:sz="4" w:space="0" w:color="auto"/>
                  </w:tcBorders>
                  <w:vAlign w:val="bottom"/>
                  <w:hideMark/>
                </w:tcPr>
                <w:p w14:paraId="05AA638B" w14:textId="77777777" w:rsidR="00532EC3" w:rsidRPr="006178CE" w:rsidRDefault="00532EC3" w:rsidP="00532EC3">
                  <w:pPr>
                    <w:suppressAutoHyphens w:val="0"/>
                    <w:autoSpaceDN/>
                    <w:spacing w:after="0" w:line="240" w:lineRule="auto"/>
                    <w:jc w:val="center"/>
                    <w:rPr>
                      <w:rFonts w:ascii="Aptos Narrow" w:hAnsi="Aptos Narrow"/>
                      <w:color w:val="000000"/>
                      <w:sz w:val="22"/>
                      <w:szCs w:val="22"/>
                    </w:rPr>
                  </w:pPr>
                  <w:r w:rsidRPr="006178CE">
                    <w:rPr>
                      <w:rFonts w:ascii="Aptos Narrow" w:hAnsi="Aptos Narrow"/>
                      <w:color w:val="000000"/>
                      <w:sz w:val="22"/>
                      <w:szCs w:val="22"/>
                    </w:rPr>
                    <w:t>Male</w:t>
                  </w:r>
                </w:p>
              </w:tc>
              <w:tc>
                <w:tcPr>
                  <w:tcW w:w="933" w:type="dxa"/>
                  <w:tcBorders>
                    <w:top w:val="nil"/>
                    <w:left w:val="nil"/>
                    <w:bottom w:val="single" w:sz="4" w:space="0" w:color="auto"/>
                    <w:right w:val="single" w:sz="4" w:space="0" w:color="auto"/>
                  </w:tcBorders>
                  <w:vAlign w:val="bottom"/>
                  <w:hideMark/>
                </w:tcPr>
                <w:p w14:paraId="74B974EE" w14:textId="77777777" w:rsidR="00532EC3" w:rsidRPr="006178CE" w:rsidRDefault="00532EC3" w:rsidP="00532EC3">
                  <w:pPr>
                    <w:suppressAutoHyphens w:val="0"/>
                    <w:autoSpaceDN/>
                    <w:spacing w:after="0" w:line="240" w:lineRule="auto"/>
                    <w:jc w:val="center"/>
                    <w:rPr>
                      <w:rFonts w:ascii="Aptos Narrow" w:hAnsi="Aptos Narrow"/>
                      <w:color w:val="000000"/>
                      <w:sz w:val="22"/>
                      <w:szCs w:val="22"/>
                    </w:rPr>
                  </w:pPr>
                  <w:r w:rsidRPr="006178CE">
                    <w:rPr>
                      <w:rFonts w:ascii="Aptos Narrow" w:hAnsi="Aptos Narrow"/>
                      <w:color w:val="000000"/>
                      <w:sz w:val="22"/>
                      <w:szCs w:val="22"/>
                    </w:rPr>
                    <w:t>Female</w:t>
                  </w:r>
                </w:p>
              </w:tc>
              <w:tc>
                <w:tcPr>
                  <w:tcW w:w="587" w:type="dxa"/>
                  <w:tcBorders>
                    <w:top w:val="nil"/>
                    <w:left w:val="nil"/>
                    <w:bottom w:val="single" w:sz="4" w:space="0" w:color="auto"/>
                    <w:right w:val="single" w:sz="4" w:space="0" w:color="auto"/>
                  </w:tcBorders>
                  <w:vAlign w:val="bottom"/>
                  <w:hideMark/>
                </w:tcPr>
                <w:p w14:paraId="09C7B976" w14:textId="77777777" w:rsidR="00532EC3" w:rsidRPr="006178CE" w:rsidRDefault="00532EC3" w:rsidP="00532EC3">
                  <w:pPr>
                    <w:suppressAutoHyphens w:val="0"/>
                    <w:autoSpaceDN/>
                    <w:spacing w:after="0" w:line="240" w:lineRule="auto"/>
                    <w:jc w:val="center"/>
                    <w:rPr>
                      <w:rFonts w:ascii="Aptos Narrow" w:hAnsi="Aptos Narrow"/>
                      <w:color w:val="000000"/>
                      <w:sz w:val="22"/>
                      <w:szCs w:val="22"/>
                    </w:rPr>
                  </w:pPr>
                  <w:r w:rsidRPr="006178CE">
                    <w:rPr>
                      <w:rFonts w:ascii="Aptos Narrow" w:hAnsi="Aptos Narrow"/>
                      <w:color w:val="000000"/>
                      <w:sz w:val="22"/>
                      <w:szCs w:val="22"/>
                    </w:rPr>
                    <w:t>ALL</w:t>
                  </w:r>
                </w:p>
              </w:tc>
              <w:tc>
                <w:tcPr>
                  <w:tcW w:w="760" w:type="dxa"/>
                  <w:tcBorders>
                    <w:top w:val="nil"/>
                    <w:left w:val="nil"/>
                    <w:bottom w:val="single" w:sz="4" w:space="0" w:color="auto"/>
                    <w:right w:val="single" w:sz="4" w:space="0" w:color="auto"/>
                  </w:tcBorders>
                  <w:vAlign w:val="bottom"/>
                  <w:hideMark/>
                </w:tcPr>
                <w:p w14:paraId="4E22A607" w14:textId="77777777" w:rsidR="00532EC3" w:rsidRPr="006178CE" w:rsidRDefault="00532EC3" w:rsidP="00532EC3">
                  <w:pPr>
                    <w:suppressAutoHyphens w:val="0"/>
                    <w:autoSpaceDN/>
                    <w:spacing w:after="0" w:line="240" w:lineRule="auto"/>
                    <w:jc w:val="center"/>
                    <w:rPr>
                      <w:rFonts w:ascii="Aptos Narrow" w:hAnsi="Aptos Narrow"/>
                      <w:color w:val="000000"/>
                      <w:sz w:val="22"/>
                      <w:szCs w:val="22"/>
                    </w:rPr>
                  </w:pPr>
                  <w:r w:rsidRPr="006178CE">
                    <w:rPr>
                      <w:rFonts w:ascii="Aptos Narrow" w:hAnsi="Aptos Narrow"/>
                      <w:color w:val="000000"/>
                      <w:sz w:val="22"/>
                      <w:szCs w:val="22"/>
                    </w:rPr>
                    <w:t>Male</w:t>
                  </w:r>
                </w:p>
              </w:tc>
              <w:tc>
                <w:tcPr>
                  <w:tcW w:w="921" w:type="dxa"/>
                  <w:tcBorders>
                    <w:top w:val="nil"/>
                    <w:left w:val="nil"/>
                    <w:bottom w:val="single" w:sz="4" w:space="0" w:color="auto"/>
                    <w:right w:val="single" w:sz="4" w:space="0" w:color="auto"/>
                  </w:tcBorders>
                  <w:vAlign w:val="bottom"/>
                  <w:hideMark/>
                </w:tcPr>
                <w:p w14:paraId="2248434B" w14:textId="77777777" w:rsidR="00532EC3" w:rsidRPr="006178CE" w:rsidRDefault="00532EC3" w:rsidP="00532EC3">
                  <w:pPr>
                    <w:suppressAutoHyphens w:val="0"/>
                    <w:autoSpaceDN/>
                    <w:spacing w:after="0" w:line="240" w:lineRule="auto"/>
                    <w:jc w:val="center"/>
                    <w:rPr>
                      <w:rFonts w:ascii="Aptos Narrow" w:hAnsi="Aptos Narrow"/>
                      <w:color w:val="000000"/>
                      <w:sz w:val="22"/>
                      <w:szCs w:val="22"/>
                    </w:rPr>
                  </w:pPr>
                  <w:r w:rsidRPr="006178CE">
                    <w:rPr>
                      <w:rFonts w:ascii="Aptos Narrow" w:hAnsi="Aptos Narrow"/>
                      <w:color w:val="000000"/>
                      <w:sz w:val="22"/>
                      <w:szCs w:val="22"/>
                    </w:rPr>
                    <w:t>Female</w:t>
                  </w:r>
                </w:p>
              </w:tc>
            </w:tr>
            <w:tr w:rsidR="00532EC3" w:rsidRPr="006178CE" w14:paraId="5EAC1BA2" w14:textId="77777777" w:rsidTr="00532EC3">
              <w:trPr>
                <w:trHeight w:val="300"/>
              </w:trPr>
              <w:tc>
                <w:tcPr>
                  <w:tcW w:w="760" w:type="dxa"/>
                  <w:tcBorders>
                    <w:top w:val="nil"/>
                    <w:left w:val="single" w:sz="4" w:space="0" w:color="auto"/>
                    <w:bottom w:val="single" w:sz="4" w:space="0" w:color="auto"/>
                    <w:right w:val="single" w:sz="4" w:space="0" w:color="auto"/>
                  </w:tcBorders>
                  <w:vAlign w:val="bottom"/>
                  <w:hideMark/>
                </w:tcPr>
                <w:p w14:paraId="470C5810" w14:textId="77777777" w:rsidR="00532EC3" w:rsidRPr="006178CE" w:rsidRDefault="00532EC3" w:rsidP="00532EC3">
                  <w:pPr>
                    <w:suppressAutoHyphens w:val="0"/>
                    <w:autoSpaceDN/>
                    <w:spacing w:after="0" w:line="240" w:lineRule="auto"/>
                    <w:jc w:val="center"/>
                    <w:rPr>
                      <w:rFonts w:ascii="Aptos Narrow" w:hAnsi="Aptos Narrow"/>
                      <w:color w:val="000000"/>
                      <w:sz w:val="22"/>
                      <w:szCs w:val="22"/>
                    </w:rPr>
                  </w:pPr>
                  <w:r w:rsidRPr="006178CE">
                    <w:rPr>
                      <w:rFonts w:ascii="Aptos Narrow" w:hAnsi="Aptos Narrow"/>
                      <w:color w:val="000000"/>
                      <w:sz w:val="22"/>
                      <w:szCs w:val="22"/>
                    </w:rPr>
                    <w:t>Y7</w:t>
                  </w:r>
                </w:p>
              </w:tc>
              <w:tc>
                <w:tcPr>
                  <w:tcW w:w="760" w:type="dxa"/>
                  <w:tcBorders>
                    <w:top w:val="nil"/>
                    <w:left w:val="nil"/>
                    <w:bottom w:val="single" w:sz="4" w:space="0" w:color="auto"/>
                    <w:right w:val="single" w:sz="4" w:space="0" w:color="auto"/>
                  </w:tcBorders>
                  <w:vAlign w:val="bottom"/>
                  <w:hideMark/>
                </w:tcPr>
                <w:p w14:paraId="3F9B29DD" w14:textId="77777777" w:rsidR="00532EC3" w:rsidRPr="006178CE" w:rsidRDefault="00532EC3" w:rsidP="00532EC3">
                  <w:pPr>
                    <w:suppressAutoHyphens w:val="0"/>
                    <w:autoSpaceDN/>
                    <w:spacing w:after="0" w:line="240" w:lineRule="auto"/>
                    <w:jc w:val="center"/>
                    <w:rPr>
                      <w:rFonts w:ascii="Aptos Narrow" w:hAnsi="Aptos Narrow"/>
                      <w:color w:val="000000"/>
                      <w:sz w:val="22"/>
                      <w:szCs w:val="22"/>
                    </w:rPr>
                  </w:pPr>
                  <w:r w:rsidRPr="006178CE">
                    <w:rPr>
                      <w:rFonts w:ascii="Aptos Narrow" w:hAnsi="Aptos Narrow"/>
                      <w:color w:val="000000"/>
                      <w:sz w:val="22"/>
                      <w:szCs w:val="22"/>
                    </w:rPr>
                    <w:t>100</w:t>
                  </w:r>
                </w:p>
              </w:tc>
              <w:tc>
                <w:tcPr>
                  <w:tcW w:w="760" w:type="dxa"/>
                  <w:tcBorders>
                    <w:top w:val="nil"/>
                    <w:left w:val="nil"/>
                    <w:bottom w:val="single" w:sz="4" w:space="0" w:color="auto"/>
                    <w:right w:val="single" w:sz="4" w:space="0" w:color="auto"/>
                  </w:tcBorders>
                  <w:vAlign w:val="bottom"/>
                  <w:hideMark/>
                </w:tcPr>
                <w:p w14:paraId="3EA1EB23" w14:textId="77777777" w:rsidR="00532EC3" w:rsidRPr="006178CE" w:rsidRDefault="00532EC3" w:rsidP="00532EC3">
                  <w:pPr>
                    <w:suppressAutoHyphens w:val="0"/>
                    <w:autoSpaceDN/>
                    <w:spacing w:after="0" w:line="240" w:lineRule="auto"/>
                    <w:jc w:val="center"/>
                    <w:rPr>
                      <w:rFonts w:ascii="Aptos Narrow" w:hAnsi="Aptos Narrow"/>
                      <w:color w:val="000000"/>
                      <w:sz w:val="22"/>
                      <w:szCs w:val="22"/>
                    </w:rPr>
                  </w:pPr>
                  <w:r w:rsidRPr="006178CE">
                    <w:rPr>
                      <w:rFonts w:ascii="Aptos Narrow" w:hAnsi="Aptos Narrow"/>
                      <w:color w:val="000000"/>
                      <w:sz w:val="22"/>
                      <w:szCs w:val="22"/>
                    </w:rPr>
                    <w:t>97</w:t>
                  </w:r>
                </w:p>
              </w:tc>
              <w:tc>
                <w:tcPr>
                  <w:tcW w:w="945" w:type="dxa"/>
                  <w:tcBorders>
                    <w:top w:val="nil"/>
                    <w:left w:val="nil"/>
                    <w:bottom w:val="single" w:sz="4" w:space="0" w:color="auto"/>
                    <w:right w:val="single" w:sz="4" w:space="0" w:color="auto"/>
                  </w:tcBorders>
                  <w:vAlign w:val="bottom"/>
                  <w:hideMark/>
                </w:tcPr>
                <w:p w14:paraId="64C66E1C" w14:textId="77777777" w:rsidR="00532EC3" w:rsidRPr="006178CE" w:rsidRDefault="00532EC3" w:rsidP="00532EC3">
                  <w:pPr>
                    <w:suppressAutoHyphens w:val="0"/>
                    <w:autoSpaceDN/>
                    <w:spacing w:after="0" w:line="240" w:lineRule="auto"/>
                    <w:jc w:val="center"/>
                    <w:rPr>
                      <w:rFonts w:ascii="Aptos Narrow" w:hAnsi="Aptos Narrow"/>
                      <w:color w:val="000000"/>
                      <w:sz w:val="22"/>
                      <w:szCs w:val="22"/>
                    </w:rPr>
                  </w:pPr>
                  <w:r w:rsidRPr="006178CE">
                    <w:rPr>
                      <w:rFonts w:ascii="Aptos Narrow" w:hAnsi="Aptos Narrow"/>
                      <w:color w:val="000000"/>
                      <w:sz w:val="22"/>
                      <w:szCs w:val="22"/>
                    </w:rPr>
                    <w:t>102</w:t>
                  </w:r>
                </w:p>
              </w:tc>
              <w:tc>
                <w:tcPr>
                  <w:tcW w:w="575" w:type="dxa"/>
                  <w:tcBorders>
                    <w:top w:val="nil"/>
                    <w:left w:val="nil"/>
                    <w:bottom w:val="single" w:sz="4" w:space="0" w:color="auto"/>
                    <w:right w:val="single" w:sz="4" w:space="0" w:color="auto"/>
                  </w:tcBorders>
                  <w:vAlign w:val="bottom"/>
                  <w:hideMark/>
                </w:tcPr>
                <w:p w14:paraId="2B7B248E" w14:textId="77777777" w:rsidR="00532EC3" w:rsidRPr="006178CE" w:rsidRDefault="00532EC3" w:rsidP="00532EC3">
                  <w:pPr>
                    <w:suppressAutoHyphens w:val="0"/>
                    <w:autoSpaceDN/>
                    <w:spacing w:after="0" w:line="240" w:lineRule="auto"/>
                    <w:jc w:val="center"/>
                    <w:rPr>
                      <w:rFonts w:ascii="Aptos Narrow" w:hAnsi="Aptos Narrow"/>
                      <w:color w:val="000000"/>
                      <w:sz w:val="22"/>
                      <w:szCs w:val="22"/>
                    </w:rPr>
                  </w:pPr>
                  <w:r w:rsidRPr="006178CE">
                    <w:rPr>
                      <w:rFonts w:ascii="Aptos Narrow" w:hAnsi="Aptos Narrow"/>
                      <w:color w:val="000000"/>
                      <w:sz w:val="22"/>
                      <w:szCs w:val="22"/>
                    </w:rPr>
                    <w:t>97</w:t>
                  </w:r>
                </w:p>
              </w:tc>
              <w:tc>
                <w:tcPr>
                  <w:tcW w:w="760" w:type="dxa"/>
                  <w:tcBorders>
                    <w:top w:val="nil"/>
                    <w:left w:val="nil"/>
                    <w:bottom w:val="single" w:sz="4" w:space="0" w:color="auto"/>
                    <w:right w:val="single" w:sz="4" w:space="0" w:color="auto"/>
                  </w:tcBorders>
                  <w:vAlign w:val="bottom"/>
                  <w:hideMark/>
                </w:tcPr>
                <w:p w14:paraId="2E362325" w14:textId="77777777" w:rsidR="00532EC3" w:rsidRPr="006178CE" w:rsidRDefault="00532EC3" w:rsidP="00532EC3">
                  <w:pPr>
                    <w:suppressAutoHyphens w:val="0"/>
                    <w:autoSpaceDN/>
                    <w:spacing w:after="0" w:line="240" w:lineRule="auto"/>
                    <w:jc w:val="center"/>
                    <w:rPr>
                      <w:rFonts w:ascii="Aptos Narrow" w:hAnsi="Aptos Narrow"/>
                      <w:color w:val="000000"/>
                      <w:sz w:val="22"/>
                      <w:szCs w:val="22"/>
                    </w:rPr>
                  </w:pPr>
                  <w:r w:rsidRPr="006178CE">
                    <w:rPr>
                      <w:rFonts w:ascii="Aptos Narrow" w:hAnsi="Aptos Narrow"/>
                      <w:color w:val="000000"/>
                      <w:sz w:val="22"/>
                      <w:szCs w:val="22"/>
                    </w:rPr>
                    <w:t>96</w:t>
                  </w:r>
                </w:p>
              </w:tc>
              <w:tc>
                <w:tcPr>
                  <w:tcW w:w="933" w:type="dxa"/>
                  <w:tcBorders>
                    <w:top w:val="nil"/>
                    <w:left w:val="nil"/>
                    <w:bottom w:val="single" w:sz="4" w:space="0" w:color="auto"/>
                    <w:right w:val="single" w:sz="4" w:space="0" w:color="auto"/>
                  </w:tcBorders>
                  <w:vAlign w:val="bottom"/>
                  <w:hideMark/>
                </w:tcPr>
                <w:p w14:paraId="6DEF07D3" w14:textId="77777777" w:rsidR="00532EC3" w:rsidRPr="006178CE" w:rsidRDefault="00532EC3" w:rsidP="00532EC3">
                  <w:pPr>
                    <w:suppressAutoHyphens w:val="0"/>
                    <w:autoSpaceDN/>
                    <w:spacing w:after="0" w:line="240" w:lineRule="auto"/>
                    <w:jc w:val="center"/>
                    <w:rPr>
                      <w:rFonts w:ascii="Aptos Narrow" w:hAnsi="Aptos Narrow"/>
                      <w:color w:val="000000"/>
                      <w:sz w:val="22"/>
                      <w:szCs w:val="22"/>
                    </w:rPr>
                  </w:pPr>
                  <w:r w:rsidRPr="006178CE">
                    <w:rPr>
                      <w:rFonts w:ascii="Aptos Narrow" w:hAnsi="Aptos Narrow"/>
                      <w:color w:val="000000"/>
                      <w:sz w:val="22"/>
                      <w:szCs w:val="22"/>
                    </w:rPr>
                    <w:t>98</w:t>
                  </w:r>
                </w:p>
              </w:tc>
              <w:tc>
                <w:tcPr>
                  <w:tcW w:w="587" w:type="dxa"/>
                  <w:tcBorders>
                    <w:top w:val="nil"/>
                    <w:left w:val="nil"/>
                    <w:bottom w:val="single" w:sz="4" w:space="0" w:color="auto"/>
                    <w:right w:val="single" w:sz="4" w:space="0" w:color="auto"/>
                  </w:tcBorders>
                  <w:vAlign w:val="bottom"/>
                  <w:hideMark/>
                </w:tcPr>
                <w:p w14:paraId="060C0B23" w14:textId="77777777" w:rsidR="00532EC3" w:rsidRPr="006178CE" w:rsidRDefault="00532EC3" w:rsidP="00532EC3">
                  <w:pPr>
                    <w:suppressAutoHyphens w:val="0"/>
                    <w:autoSpaceDN/>
                    <w:spacing w:after="0" w:line="240" w:lineRule="auto"/>
                    <w:jc w:val="center"/>
                    <w:rPr>
                      <w:rFonts w:ascii="Aptos Narrow" w:hAnsi="Aptos Narrow"/>
                      <w:color w:val="000000"/>
                      <w:sz w:val="22"/>
                      <w:szCs w:val="22"/>
                    </w:rPr>
                  </w:pPr>
                  <w:r w:rsidRPr="006178CE">
                    <w:rPr>
                      <w:rFonts w:ascii="Aptos Narrow" w:hAnsi="Aptos Narrow"/>
                      <w:color w:val="000000"/>
                      <w:sz w:val="22"/>
                      <w:szCs w:val="22"/>
                    </w:rPr>
                    <w:t>101</w:t>
                  </w:r>
                </w:p>
              </w:tc>
              <w:tc>
                <w:tcPr>
                  <w:tcW w:w="760" w:type="dxa"/>
                  <w:tcBorders>
                    <w:top w:val="nil"/>
                    <w:left w:val="nil"/>
                    <w:bottom w:val="single" w:sz="4" w:space="0" w:color="auto"/>
                    <w:right w:val="single" w:sz="4" w:space="0" w:color="auto"/>
                  </w:tcBorders>
                  <w:vAlign w:val="bottom"/>
                  <w:hideMark/>
                </w:tcPr>
                <w:p w14:paraId="1713FD55" w14:textId="77777777" w:rsidR="00532EC3" w:rsidRPr="006178CE" w:rsidRDefault="00532EC3" w:rsidP="00532EC3">
                  <w:pPr>
                    <w:suppressAutoHyphens w:val="0"/>
                    <w:autoSpaceDN/>
                    <w:spacing w:after="0" w:line="240" w:lineRule="auto"/>
                    <w:jc w:val="center"/>
                    <w:rPr>
                      <w:rFonts w:ascii="Aptos Narrow" w:hAnsi="Aptos Narrow"/>
                      <w:color w:val="000000"/>
                      <w:sz w:val="22"/>
                      <w:szCs w:val="22"/>
                    </w:rPr>
                  </w:pPr>
                  <w:r w:rsidRPr="006178CE">
                    <w:rPr>
                      <w:rFonts w:ascii="Aptos Narrow" w:hAnsi="Aptos Narrow"/>
                      <w:color w:val="000000"/>
                      <w:sz w:val="22"/>
                      <w:szCs w:val="22"/>
                    </w:rPr>
                    <w:t>97</w:t>
                  </w:r>
                </w:p>
              </w:tc>
              <w:tc>
                <w:tcPr>
                  <w:tcW w:w="921" w:type="dxa"/>
                  <w:tcBorders>
                    <w:top w:val="nil"/>
                    <w:left w:val="nil"/>
                    <w:bottom w:val="single" w:sz="4" w:space="0" w:color="auto"/>
                    <w:right w:val="single" w:sz="4" w:space="0" w:color="auto"/>
                  </w:tcBorders>
                  <w:noWrap/>
                  <w:vAlign w:val="bottom"/>
                  <w:hideMark/>
                </w:tcPr>
                <w:p w14:paraId="74EA6185" w14:textId="77777777" w:rsidR="00532EC3" w:rsidRPr="006178CE" w:rsidRDefault="00532EC3" w:rsidP="00532EC3">
                  <w:pPr>
                    <w:suppressAutoHyphens w:val="0"/>
                    <w:autoSpaceDN/>
                    <w:spacing w:after="0" w:line="240" w:lineRule="auto"/>
                    <w:jc w:val="center"/>
                    <w:rPr>
                      <w:rFonts w:ascii="Aptos Narrow" w:hAnsi="Aptos Narrow"/>
                      <w:color w:val="000000"/>
                      <w:sz w:val="22"/>
                      <w:szCs w:val="22"/>
                    </w:rPr>
                  </w:pPr>
                  <w:r w:rsidRPr="006178CE">
                    <w:rPr>
                      <w:rFonts w:ascii="Aptos Narrow" w:hAnsi="Aptos Narrow"/>
                      <w:color w:val="000000"/>
                      <w:sz w:val="22"/>
                      <w:szCs w:val="22"/>
                    </w:rPr>
                    <w:t>104</w:t>
                  </w:r>
                </w:p>
              </w:tc>
            </w:tr>
            <w:tr w:rsidR="00532EC3" w:rsidRPr="006178CE" w14:paraId="3310AE52" w14:textId="77777777" w:rsidTr="00532EC3">
              <w:trPr>
                <w:trHeight w:val="300"/>
              </w:trPr>
              <w:tc>
                <w:tcPr>
                  <w:tcW w:w="760" w:type="dxa"/>
                  <w:tcBorders>
                    <w:top w:val="nil"/>
                    <w:left w:val="single" w:sz="4" w:space="0" w:color="auto"/>
                    <w:bottom w:val="single" w:sz="4" w:space="0" w:color="auto"/>
                    <w:right w:val="single" w:sz="4" w:space="0" w:color="auto"/>
                  </w:tcBorders>
                  <w:vAlign w:val="bottom"/>
                  <w:hideMark/>
                </w:tcPr>
                <w:p w14:paraId="0BACFA7C" w14:textId="77777777" w:rsidR="00532EC3" w:rsidRPr="006178CE" w:rsidRDefault="00532EC3" w:rsidP="00532EC3">
                  <w:pPr>
                    <w:suppressAutoHyphens w:val="0"/>
                    <w:autoSpaceDN/>
                    <w:spacing w:after="0" w:line="240" w:lineRule="auto"/>
                    <w:jc w:val="center"/>
                    <w:rPr>
                      <w:rFonts w:ascii="Aptos Narrow" w:hAnsi="Aptos Narrow"/>
                      <w:color w:val="000000"/>
                      <w:sz w:val="22"/>
                      <w:szCs w:val="22"/>
                    </w:rPr>
                  </w:pPr>
                  <w:r w:rsidRPr="006178CE">
                    <w:rPr>
                      <w:rFonts w:ascii="Aptos Narrow" w:hAnsi="Aptos Narrow"/>
                      <w:color w:val="000000"/>
                      <w:sz w:val="22"/>
                      <w:szCs w:val="22"/>
                    </w:rPr>
                    <w:t>Y8</w:t>
                  </w:r>
                </w:p>
              </w:tc>
              <w:tc>
                <w:tcPr>
                  <w:tcW w:w="760" w:type="dxa"/>
                  <w:tcBorders>
                    <w:top w:val="nil"/>
                    <w:left w:val="nil"/>
                    <w:bottom w:val="single" w:sz="4" w:space="0" w:color="auto"/>
                    <w:right w:val="single" w:sz="4" w:space="0" w:color="auto"/>
                  </w:tcBorders>
                  <w:vAlign w:val="bottom"/>
                  <w:hideMark/>
                </w:tcPr>
                <w:p w14:paraId="0612185B" w14:textId="77777777" w:rsidR="00532EC3" w:rsidRPr="006178CE" w:rsidRDefault="00532EC3" w:rsidP="00532EC3">
                  <w:pPr>
                    <w:suppressAutoHyphens w:val="0"/>
                    <w:autoSpaceDN/>
                    <w:spacing w:after="0" w:line="240" w:lineRule="auto"/>
                    <w:jc w:val="center"/>
                    <w:rPr>
                      <w:rFonts w:ascii="Aptos Narrow" w:hAnsi="Aptos Narrow"/>
                      <w:color w:val="000000"/>
                      <w:sz w:val="22"/>
                      <w:szCs w:val="22"/>
                    </w:rPr>
                  </w:pPr>
                  <w:r w:rsidRPr="006178CE">
                    <w:rPr>
                      <w:rFonts w:ascii="Aptos Narrow" w:hAnsi="Aptos Narrow"/>
                      <w:color w:val="000000"/>
                      <w:sz w:val="22"/>
                      <w:szCs w:val="22"/>
                    </w:rPr>
                    <w:t>100</w:t>
                  </w:r>
                </w:p>
              </w:tc>
              <w:tc>
                <w:tcPr>
                  <w:tcW w:w="760" w:type="dxa"/>
                  <w:tcBorders>
                    <w:top w:val="nil"/>
                    <w:left w:val="nil"/>
                    <w:bottom w:val="single" w:sz="4" w:space="0" w:color="auto"/>
                    <w:right w:val="single" w:sz="4" w:space="0" w:color="auto"/>
                  </w:tcBorders>
                  <w:vAlign w:val="bottom"/>
                  <w:hideMark/>
                </w:tcPr>
                <w:p w14:paraId="7F3CFC19" w14:textId="77777777" w:rsidR="00532EC3" w:rsidRPr="006178CE" w:rsidRDefault="00532EC3" w:rsidP="00532EC3">
                  <w:pPr>
                    <w:suppressAutoHyphens w:val="0"/>
                    <w:autoSpaceDN/>
                    <w:spacing w:after="0" w:line="240" w:lineRule="auto"/>
                    <w:jc w:val="center"/>
                    <w:rPr>
                      <w:rFonts w:ascii="Aptos Narrow" w:hAnsi="Aptos Narrow"/>
                      <w:color w:val="000000"/>
                      <w:sz w:val="22"/>
                      <w:szCs w:val="22"/>
                    </w:rPr>
                  </w:pPr>
                  <w:r w:rsidRPr="006178CE">
                    <w:rPr>
                      <w:rFonts w:ascii="Aptos Narrow" w:hAnsi="Aptos Narrow"/>
                      <w:color w:val="000000"/>
                      <w:sz w:val="22"/>
                      <w:szCs w:val="22"/>
                    </w:rPr>
                    <w:t>98</w:t>
                  </w:r>
                </w:p>
              </w:tc>
              <w:tc>
                <w:tcPr>
                  <w:tcW w:w="945" w:type="dxa"/>
                  <w:tcBorders>
                    <w:top w:val="nil"/>
                    <w:left w:val="nil"/>
                    <w:bottom w:val="single" w:sz="4" w:space="0" w:color="auto"/>
                    <w:right w:val="single" w:sz="4" w:space="0" w:color="auto"/>
                  </w:tcBorders>
                  <w:vAlign w:val="bottom"/>
                  <w:hideMark/>
                </w:tcPr>
                <w:p w14:paraId="61A04F41" w14:textId="77777777" w:rsidR="00532EC3" w:rsidRPr="006178CE" w:rsidRDefault="00532EC3" w:rsidP="00532EC3">
                  <w:pPr>
                    <w:suppressAutoHyphens w:val="0"/>
                    <w:autoSpaceDN/>
                    <w:spacing w:after="0" w:line="240" w:lineRule="auto"/>
                    <w:jc w:val="center"/>
                    <w:rPr>
                      <w:rFonts w:ascii="Aptos Narrow" w:hAnsi="Aptos Narrow"/>
                      <w:color w:val="000000"/>
                      <w:sz w:val="22"/>
                      <w:szCs w:val="22"/>
                    </w:rPr>
                  </w:pPr>
                  <w:r w:rsidRPr="006178CE">
                    <w:rPr>
                      <w:rFonts w:ascii="Aptos Narrow" w:hAnsi="Aptos Narrow"/>
                      <w:color w:val="000000"/>
                      <w:sz w:val="22"/>
                      <w:szCs w:val="22"/>
                    </w:rPr>
                    <w:t>102</w:t>
                  </w:r>
                </w:p>
              </w:tc>
              <w:tc>
                <w:tcPr>
                  <w:tcW w:w="575" w:type="dxa"/>
                  <w:tcBorders>
                    <w:top w:val="nil"/>
                    <w:left w:val="nil"/>
                    <w:bottom w:val="single" w:sz="4" w:space="0" w:color="auto"/>
                    <w:right w:val="single" w:sz="4" w:space="0" w:color="auto"/>
                  </w:tcBorders>
                  <w:vAlign w:val="bottom"/>
                  <w:hideMark/>
                </w:tcPr>
                <w:p w14:paraId="5E0D5A56" w14:textId="77777777" w:rsidR="00532EC3" w:rsidRPr="006178CE" w:rsidRDefault="00532EC3" w:rsidP="00532EC3">
                  <w:pPr>
                    <w:suppressAutoHyphens w:val="0"/>
                    <w:autoSpaceDN/>
                    <w:spacing w:after="0" w:line="240" w:lineRule="auto"/>
                    <w:jc w:val="center"/>
                    <w:rPr>
                      <w:rFonts w:ascii="Aptos Narrow" w:hAnsi="Aptos Narrow"/>
                      <w:color w:val="000000"/>
                      <w:sz w:val="22"/>
                      <w:szCs w:val="22"/>
                    </w:rPr>
                  </w:pPr>
                  <w:r w:rsidRPr="006178CE">
                    <w:rPr>
                      <w:rFonts w:ascii="Aptos Narrow" w:hAnsi="Aptos Narrow"/>
                      <w:color w:val="000000"/>
                      <w:sz w:val="22"/>
                      <w:szCs w:val="22"/>
                    </w:rPr>
                    <w:t>97</w:t>
                  </w:r>
                </w:p>
              </w:tc>
              <w:tc>
                <w:tcPr>
                  <w:tcW w:w="760" w:type="dxa"/>
                  <w:tcBorders>
                    <w:top w:val="nil"/>
                    <w:left w:val="nil"/>
                    <w:bottom w:val="single" w:sz="4" w:space="0" w:color="auto"/>
                    <w:right w:val="single" w:sz="4" w:space="0" w:color="auto"/>
                  </w:tcBorders>
                  <w:vAlign w:val="bottom"/>
                  <w:hideMark/>
                </w:tcPr>
                <w:p w14:paraId="414F7A65" w14:textId="77777777" w:rsidR="00532EC3" w:rsidRPr="006178CE" w:rsidRDefault="00532EC3" w:rsidP="00532EC3">
                  <w:pPr>
                    <w:suppressAutoHyphens w:val="0"/>
                    <w:autoSpaceDN/>
                    <w:spacing w:after="0" w:line="240" w:lineRule="auto"/>
                    <w:jc w:val="center"/>
                    <w:rPr>
                      <w:rFonts w:ascii="Aptos Narrow" w:hAnsi="Aptos Narrow"/>
                      <w:color w:val="000000"/>
                      <w:sz w:val="22"/>
                      <w:szCs w:val="22"/>
                    </w:rPr>
                  </w:pPr>
                  <w:r w:rsidRPr="006178CE">
                    <w:rPr>
                      <w:rFonts w:ascii="Aptos Narrow" w:hAnsi="Aptos Narrow"/>
                      <w:color w:val="000000"/>
                      <w:sz w:val="22"/>
                      <w:szCs w:val="22"/>
                    </w:rPr>
                    <w:t>96</w:t>
                  </w:r>
                </w:p>
              </w:tc>
              <w:tc>
                <w:tcPr>
                  <w:tcW w:w="933" w:type="dxa"/>
                  <w:tcBorders>
                    <w:top w:val="nil"/>
                    <w:left w:val="nil"/>
                    <w:bottom w:val="single" w:sz="4" w:space="0" w:color="auto"/>
                    <w:right w:val="single" w:sz="4" w:space="0" w:color="auto"/>
                  </w:tcBorders>
                  <w:vAlign w:val="bottom"/>
                  <w:hideMark/>
                </w:tcPr>
                <w:p w14:paraId="211756C6" w14:textId="77777777" w:rsidR="00532EC3" w:rsidRPr="006178CE" w:rsidRDefault="00532EC3" w:rsidP="00532EC3">
                  <w:pPr>
                    <w:suppressAutoHyphens w:val="0"/>
                    <w:autoSpaceDN/>
                    <w:spacing w:after="0" w:line="240" w:lineRule="auto"/>
                    <w:jc w:val="center"/>
                    <w:rPr>
                      <w:rFonts w:ascii="Aptos Narrow" w:hAnsi="Aptos Narrow"/>
                      <w:color w:val="000000"/>
                      <w:sz w:val="22"/>
                      <w:szCs w:val="22"/>
                    </w:rPr>
                  </w:pPr>
                  <w:r w:rsidRPr="006178CE">
                    <w:rPr>
                      <w:rFonts w:ascii="Aptos Narrow" w:hAnsi="Aptos Narrow"/>
                      <w:color w:val="000000"/>
                      <w:sz w:val="22"/>
                      <w:szCs w:val="22"/>
                    </w:rPr>
                    <w:t>98</w:t>
                  </w:r>
                </w:p>
              </w:tc>
              <w:tc>
                <w:tcPr>
                  <w:tcW w:w="587" w:type="dxa"/>
                  <w:tcBorders>
                    <w:top w:val="nil"/>
                    <w:left w:val="nil"/>
                    <w:bottom w:val="single" w:sz="4" w:space="0" w:color="auto"/>
                    <w:right w:val="single" w:sz="4" w:space="0" w:color="auto"/>
                  </w:tcBorders>
                  <w:vAlign w:val="bottom"/>
                  <w:hideMark/>
                </w:tcPr>
                <w:p w14:paraId="1768BADB" w14:textId="77777777" w:rsidR="00532EC3" w:rsidRPr="006178CE" w:rsidRDefault="00532EC3" w:rsidP="00532EC3">
                  <w:pPr>
                    <w:suppressAutoHyphens w:val="0"/>
                    <w:autoSpaceDN/>
                    <w:spacing w:after="0" w:line="240" w:lineRule="auto"/>
                    <w:jc w:val="center"/>
                    <w:rPr>
                      <w:rFonts w:ascii="Aptos Narrow" w:hAnsi="Aptos Narrow"/>
                      <w:color w:val="000000"/>
                      <w:sz w:val="22"/>
                      <w:szCs w:val="22"/>
                    </w:rPr>
                  </w:pPr>
                  <w:r w:rsidRPr="006178CE">
                    <w:rPr>
                      <w:rFonts w:ascii="Aptos Narrow" w:hAnsi="Aptos Narrow"/>
                      <w:color w:val="000000"/>
                      <w:sz w:val="22"/>
                      <w:szCs w:val="22"/>
                    </w:rPr>
                    <w:t>101</w:t>
                  </w:r>
                </w:p>
              </w:tc>
              <w:tc>
                <w:tcPr>
                  <w:tcW w:w="760" w:type="dxa"/>
                  <w:tcBorders>
                    <w:top w:val="nil"/>
                    <w:left w:val="nil"/>
                    <w:bottom w:val="single" w:sz="4" w:space="0" w:color="auto"/>
                    <w:right w:val="single" w:sz="4" w:space="0" w:color="auto"/>
                  </w:tcBorders>
                  <w:vAlign w:val="bottom"/>
                  <w:hideMark/>
                </w:tcPr>
                <w:p w14:paraId="27D51DA1" w14:textId="77777777" w:rsidR="00532EC3" w:rsidRPr="006178CE" w:rsidRDefault="00532EC3" w:rsidP="00532EC3">
                  <w:pPr>
                    <w:suppressAutoHyphens w:val="0"/>
                    <w:autoSpaceDN/>
                    <w:spacing w:after="0" w:line="240" w:lineRule="auto"/>
                    <w:jc w:val="center"/>
                    <w:rPr>
                      <w:rFonts w:ascii="Aptos Narrow" w:hAnsi="Aptos Narrow"/>
                      <w:color w:val="000000"/>
                      <w:sz w:val="22"/>
                      <w:szCs w:val="22"/>
                    </w:rPr>
                  </w:pPr>
                  <w:r w:rsidRPr="006178CE">
                    <w:rPr>
                      <w:rFonts w:ascii="Aptos Narrow" w:hAnsi="Aptos Narrow"/>
                      <w:color w:val="000000"/>
                      <w:sz w:val="22"/>
                      <w:szCs w:val="22"/>
                    </w:rPr>
                    <w:t>99</w:t>
                  </w:r>
                </w:p>
              </w:tc>
              <w:tc>
                <w:tcPr>
                  <w:tcW w:w="921" w:type="dxa"/>
                  <w:tcBorders>
                    <w:top w:val="nil"/>
                    <w:left w:val="nil"/>
                    <w:bottom w:val="single" w:sz="4" w:space="0" w:color="auto"/>
                    <w:right w:val="single" w:sz="4" w:space="0" w:color="auto"/>
                  </w:tcBorders>
                  <w:noWrap/>
                  <w:vAlign w:val="bottom"/>
                  <w:hideMark/>
                </w:tcPr>
                <w:p w14:paraId="35DE7A90" w14:textId="77777777" w:rsidR="00532EC3" w:rsidRPr="006178CE" w:rsidRDefault="00532EC3" w:rsidP="00532EC3">
                  <w:pPr>
                    <w:suppressAutoHyphens w:val="0"/>
                    <w:autoSpaceDN/>
                    <w:spacing w:after="0" w:line="240" w:lineRule="auto"/>
                    <w:jc w:val="center"/>
                    <w:rPr>
                      <w:rFonts w:ascii="Aptos Narrow" w:hAnsi="Aptos Narrow"/>
                      <w:color w:val="000000"/>
                      <w:sz w:val="22"/>
                      <w:szCs w:val="22"/>
                    </w:rPr>
                  </w:pPr>
                  <w:r w:rsidRPr="006178CE">
                    <w:rPr>
                      <w:rFonts w:ascii="Aptos Narrow" w:hAnsi="Aptos Narrow"/>
                      <w:color w:val="000000"/>
                      <w:sz w:val="22"/>
                      <w:szCs w:val="22"/>
                    </w:rPr>
                    <w:t>103</w:t>
                  </w:r>
                </w:p>
              </w:tc>
            </w:tr>
            <w:tr w:rsidR="00532EC3" w:rsidRPr="006178CE" w14:paraId="6247F47A" w14:textId="77777777" w:rsidTr="00532EC3">
              <w:trPr>
                <w:trHeight w:val="300"/>
              </w:trPr>
              <w:tc>
                <w:tcPr>
                  <w:tcW w:w="760" w:type="dxa"/>
                  <w:tcBorders>
                    <w:top w:val="nil"/>
                    <w:left w:val="single" w:sz="4" w:space="0" w:color="auto"/>
                    <w:bottom w:val="single" w:sz="4" w:space="0" w:color="auto"/>
                    <w:right w:val="single" w:sz="4" w:space="0" w:color="auto"/>
                  </w:tcBorders>
                  <w:vAlign w:val="bottom"/>
                  <w:hideMark/>
                </w:tcPr>
                <w:p w14:paraId="21FC489F" w14:textId="77777777" w:rsidR="00532EC3" w:rsidRPr="006178CE" w:rsidRDefault="00532EC3" w:rsidP="00532EC3">
                  <w:pPr>
                    <w:suppressAutoHyphens w:val="0"/>
                    <w:autoSpaceDN/>
                    <w:spacing w:after="0" w:line="240" w:lineRule="auto"/>
                    <w:jc w:val="center"/>
                    <w:rPr>
                      <w:rFonts w:ascii="Aptos Narrow" w:hAnsi="Aptos Narrow"/>
                      <w:color w:val="000000"/>
                      <w:sz w:val="22"/>
                      <w:szCs w:val="22"/>
                    </w:rPr>
                  </w:pPr>
                  <w:r w:rsidRPr="006178CE">
                    <w:rPr>
                      <w:rFonts w:ascii="Aptos Narrow" w:hAnsi="Aptos Narrow"/>
                      <w:color w:val="000000"/>
                      <w:sz w:val="22"/>
                      <w:szCs w:val="22"/>
                    </w:rPr>
                    <w:t>Y9</w:t>
                  </w:r>
                </w:p>
              </w:tc>
              <w:tc>
                <w:tcPr>
                  <w:tcW w:w="760" w:type="dxa"/>
                  <w:tcBorders>
                    <w:top w:val="nil"/>
                    <w:left w:val="nil"/>
                    <w:bottom w:val="single" w:sz="4" w:space="0" w:color="auto"/>
                    <w:right w:val="single" w:sz="4" w:space="0" w:color="auto"/>
                  </w:tcBorders>
                  <w:vAlign w:val="bottom"/>
                  <w:hideMark/>
                </w:tcPr>
                <w:p w14:paraId="667AC484" w14:textId="77777777" w:rsidR="00532EC3" w:rsidRPr="006178CE" w:rsidRDefault="00532EC3" w:rsidP="00532EC3">
                  <w:pPr>
                    <w:suppressAutoHyphens w:val="0"/>
                    <w:autoSpaceDN/>
                    <w:spacing w:after="0" w:line="240" w:lineRule="auto"/>
                    <w:jc w:val="center"/>
                    <w:rPr>
                      <w:rFonts w:ascii="Aptos Narrow" w:hAnsi="Aptos Narrow"/>
                      <w:color w:val="000000"/>
                      <w:sz w:val="22"/>
                      <w:szCs w:val="22"/>
                    </w:rPr>
                  </w:pPr>
                  <w:r w:rsidRPr="006178CE">
                    <w:rPr>
                      <w:rFonts w:ascii="Aptos Narrow" w:hAnsi="Aptos Narrow"/>
                      <w:color w:val="000000"/>
                      <w:sz w:val="22"/>
                      <w:szCs w:val="22"/>
                    </w:rPr>
                    <w:t>100</w:t>
                  </w:r>
                </w:p>
              </w:tc>
              <w:tc>
                <w:tcPr>
                  <w:tcW w:w="760" w:type="dxa"/>
                  <w:tcBorders>
                    <w:top w:val="nil"/>
                    <w:left w:val="nil"/>
                    <w:bottom w:val="single" w:sz="4" w:space="0" w:color="auto"/>
                    <w:right w:val="single" w:sz="4" w:space="0" w:color="auto"/>
                  </w:tcBorders>
                  <w:vAlign w:val="bottom"/>
                  <w:hideMark/>
                </w:tcPr>
                <w:p w14:paraId="0ED1E41B" w14:textId="77777777" w:rsidR="00532EC3" w:rsidRPr="006178CE" w:rsidRDefault="00532EC3" w:rsidP="00532EC3">
                  <w:pPr>
                    <w:suppressAutoHyphens w:val="0"/>
                    <w:autoSpaceDN/>
                    <w:spacing w:after="0" w:line="240" w:lineRule="auto"/>
                    <w:jc w:val="center"/>
                    <w:rPr>
                      <w:rFonts w:ascii="Aptos Narrow" w:hAnsi="Aptos Narrow"/>
                      <w:color w:val="000000"/>
                      <w:sz w:val="22"/>
                      <w:szCs w:val="22"/>
                    </w:rPr>
                  </w:pPr>
                  <w:r w:rsidRPr="006178CE">
                    <w:rPr>
                      <w:rFonts w:ascii="Aptos Narrow" w:hAnsi="Aptos Narrow"/>
                      <w:color w:val="000000"/>
                      <w:sz w:val="22"/>
                      <w:szCs w:val="22"/>
                    </w:rPr>
                    <w:t>95</w:t>
                  </w:r>
                </w:p>
              </w:tc>
              <w:tc>
                <w:tcPr>
                  <w:tcW w:w="945" w:type="dxa"/>
                  <w:tcBorders>
                    <w:top w:val="nil"/>
                    <w:left w:val="nil"/>
                    <w:bottom w:val="single" w:sz="4" w:space="0" w:color="auto"/>
                    <w:right w:val="single" w:sz="4" w:space="0" w:color="auto"/>
                  </w:tcBorders>
                  <w:vAlign w:val="bottom"/>
                  <w:hideMark/>
                </w:tcPr>
                <w:p w14:paraId="2528A5B8" w14:textId="77777777" w:rsidR="00532EC3" w:rsidRPr="006178CE" w:rsidRDefault="00532EC3" w:rsidP="00532EC3">
                  <w:pPr>
                    <w:suppressAutoHyphens w:val="0"/>
                    <w:autoSpaceDN/>
                    <w:spacing w:after="0" w:line="240" w:lineRule="auto"/>
                    <w:jc w:val="center"/>
                    <w:rPr>
                      <w:rFonts w:ascii="Aptos Narrow" w:hAnsi="Aptos Narrow"/>
                      <w:color w:val="000000"/>
                      <w:sz w:val="22"/>
                      <w:szCs w:val="22"/>
                    </w:rPr>
                  </w:pPr>
                  <w:r w:rsidRPr="006178CE">
                    <w:rPr>
                      <w:rFonts w:ascii="Aptos Narrow" w:hAnsi="Aptos Narrow"/>
                      <w:color w:val="000000"/>
                      <w:sz w:val="22"/>
                      <w:szCs w:val="22"/>
                    </w:rPr>
                    <w:t>105</w:t>
                  </w:r>
                </w:p>
              </w:tc>
              <w:tc>
                <w:tcPr>
                  <w:tcW w:w="575" w:type="dxa"/>
                  <w:tcBorders>
                    <w:top w:val="nil"/>
                    <w:left w:val="nil"/>
                    <w:bottom w:val="single" w:sz="4" w:space="0" w:color="auto"/>
                    <w:right w:val="single" w:sz="4" w:space="0" w:color="auto"/>
                  </w:tcBorders>
                  <w:vAlign w:val="bottom"/>
                  <w:hideMark/>
                </w:tcPr>
                <w:p w14:paraId="236A4961" w14:textId="77777777" w:rsidR="00532EC3" w:rsidRPr="006178CE" w:rsidRDefault="00532EC3" w:rsidP="00532EC3">
                  <w:pPr>
                    <w:suppressAutoHyphens w:val="0"/>
                    <w:autoSpaceDN/>
                    <w:spacing w:after="0" w:line="240" w:lineRule="auto"/>
                    <w:jc w:val="center"/>
                    <w:rPr>
                      <w:rFonts w:ascii="Aptos Narrow" w:hAnsi="Aptos Narrow"/>
                      <w:color w:val="000000"/>
                      <w:sz w:val="22"/>
                      <w:szCs w:val="22"/>
                    </w:rPr>
                  </w:pPr>
                  <w:r w:rsidRPr="006178CE">
                    <w:rPr>
                      <w:rFonts w:ascii="Aptos Narrow" w:hAnsi="Aptos Narrow"/>
                      <w:color w:val="000000"/>
                      <w:sz w:val="22"/>
                      <w:szCs w:val="22"/>
                    </w:rPr>
                    <w:t>94</w:t>
                  </w:r>
                </w:p>
              </w:tc>
              <w:tc>
                <w:tcPr>
                  <w:tcW w:w="760" w:type="dxa"/>
                  <w:tcBorders>
                    <w:top w:val="nil"/>
                    <w:left w:val="nil"/>
                    <w:bottom w:val="single" w:sz="4" w:space="0" w:color="auto"/>
                    <w:right w:val="single" w:sz="4" w:space="0" w:color="auto"/>
                  </w:tcBorders>
                  <w:vAlign w:val="bottom"/>
                  <w:hideMark/>
                </w:tcPr>
                <w:p w14:paraId="3F8DD74B" w14:textId="77777777" w:rsidR="00532EC3" w:rsidRPr="006178CE" w:rsidRDefault="00532EC3" w:rsidP="00532EC3">
                  <w:pPr>
                    <w:suppressAutoHyphens w:val="0"/>
                    <w:autoSpaceDN/>
                    <w:spacing w:after="0" w:line="240" w:lineRule="auto"/>
                    <w:jc w:val="center"/>
                    <w:rPr>
                      <w:rFonts w:ascii="Aptos Narrow" w:hAnsi="Aptos Narrow"/>
                      <w:color w:val="000000"/>
                      <w:sz w:val="22"/>
                      <w:szCs w:val="22"/>
                    </w:rPr>
                  </w:pPr>
                  <w:r w:rsidRPr="006178CE">
                    <w:rPr>
                      <w:rFonts w:ascii="Aptos Narrow" w:hAnsi="Aptos Narrow"/>
                      <w:color w:val="000000"/>
                      <w:sz w:val="22"/>
                      <w:szCs w:val="22"/>
                    </w:rPr>
                    <w:t>89</w:t>
                  </w:r>
                </w:p>
              </w:tc>
              <w:tc>
                <w:tcPr>
                  <w:tcW w:w="933" w:type="dxa"/>
                  <w:tcBorders>
                    <w:top w:val="nil"/>
                    <w:left w:val="nil"/>
                    <w:bottom w:val="single" w:sz="4" w:space="0" w:color="auto"/>
                    <w:right w:val="single" w:sz="4" w:space="0" w:color="auto"/>
                  </w:tcBorders>
                  <w:vAlign w:val="bottom"/>
                  <w:hideMark/>
                </w:tcPr>
                <w:p w14:paraId="3F8935E8" w14:textId="77777777" w:rsidR="00532EC3" w:rsidRPr="006178CE" w:rsidRDefault="00532EC3" w:rsidP="00532EC3">
                  <w:pPr>
                    <w:suppressAutoHyphens w:val="0"/>
                    <w:autoSpaceDN/>
                    <w:spacing w:after="0" w:line="240" w:lineRule="auto"/>
                    <w:jc w:val="center"/>
                    <w:rPr>
                      <w:rFonts w:ascii="Aptos Narrow" w:hAnsi="Aptos Narrow"/>
                      <w:color w:val="000000"/>
                      <w:sz w:val="22"/>
                      <w:szCs w:val="22"/>
                    </w:rPr>
                  </w:pPr>
                  <w:r w:rsidRPr="006178CE">
                    <w:rPr>
                      <w:rFonts w:ascii="Aptos Narrow" w:hAnsi="Aptos Narrow"/>
                      <w:color w:val="000000"/>
                      <w:sz w:val="22"/>
                      <w:szCs w:val="22"/>
                    </w:rPr>
                    <w:t>102</w:t>
                  </w:r>
                </w:p>
              </w:tc>
              <w:tc>
                <w:tcPr>
                  <w:tcW w:w="587" w:type="dxa"/>
                  <w:tcBorders>
                    <w:top w:val="nil"/>
                    <w:left w:val="nil"/>
                    <w:bottom w:val="single" w:sz="4" w:space="0" w:color="auto"/>
                    <w:right w:val="single" w:sz="4" w:space="0" w:color="auto"/>
                  </w:tcBorders>
                  <w:vAlign w:val="bottom"/>
                  <w:hideMark/>
                </w:tcPr>
                <w:p w14:paraId="0DE5E112" w14:textId="77777777" w:rsidR="00532EC3" w:rsidRPr="006178CE" w:rsidRDefault="00532EC3" w:rsidP="00532EC3">
                  <w:pPr>
                    <w:suppressAutoHyphens w:val="0"/>
                    <w:autoSpaceDN/>
                    <w:spacing w:after="0" w:line="240" w:lineRule="auto"/>
                    <w:jc w:val="center"/>
                    <w:rPr>
                      <w:rFonts w:ascii="Aptos Narrow" w:hAnsi="Aptos Narrow"/>
                      <w:color w:val="000000"/>
                      <w:sz w:val="22"/>
                      <w:szCs w:val="22"/>
                    </w:rPr>
                  </w:pPr>
                  <w:r w:rsidRPr="006178CE">
                    <w:rPr>
                      <w:rFonts w:ascii="Aptos Narrow" w:hAnsi="Aptos Narrow"/>
                      <w:color w:val="000000"/>
                      <w:sz w:val="22"/>
                      <w:szCs w:val="22"/>
                    </w:rPr>
                    <w:t>102</w:t>
                  </w:r>
                </w:p>
              </w:tc>
              <w:tc>
                <w:tcPr>
                  <w:tcW w:w="760" w:type="dxa"/>
                  <w:tcBorders>
                    <w:top w:val="nil"/>
                    <w:left w:val="nil"/>
                    <w:bottom w:val="single" w:sz="4" w:space="0" w:color="auto"/>
                    <w:right w:val="single" w:sz="4" w:space="0" w:color="auto"/>
                  </w:tcBorders>
                  <w:vAlign w:val="bottom"/>
                  <w:hideMark/>
                </w:tcPr>
                <w:p w14:paraId="46F83692" w14:textId="77777777" w:rsidR="00532EC3" w:rsidRPr="006178CE" w:rsidRDefault="00532EC3" w:rsidP="00532EC3">
                  <w:pPr>
                    <w:suppressAutoHyphens w:val="0"/>
                    <w:autoSpaceDN/>
                    <w:spacing w:after="0" w:line="240" w:lineRule="auto"/>
                    <w:jc w:val="center"/>
                    <w:rPr>
                      <w:rFonts w:ascii="Aptos Narrow" w:hAnsi="Aptos Narrow"/>
                      <w:color w:val="000000"/>
                      <w:sz w:val="22"/>
                      <w:szCs w:val="22"/>
                    </w:rPr>
                  </w:pPr>
                  <w:r w:rsidRPr="006178CE">
                    <w:rPr>
                      <w:rFonts w:ascii="Aptos Narrow" w:hAnsi="Aptos Narrow"/>
                      <w:color w:val="000000"/>
                      <w:sz w:val="22"/>
                      <w:szCs w:val="22"/>
                    </w:rPr>
                    <w:t>97</w:t>
                  </w:r>
                </w:p>
              </w:tc>
              <w:tc>
                <w:tcPr>
                  <w:tcW w:w="921" w:type="dxa"/>
                  <w:tcBorders>
                    <w:top w:val="nil"/>
                    <w:left w:val="nil"/>
                    <w:bottom w:val="single" w:sz="4" w:space="0" w:color="auto"/>
                    <w:right w:val="single" w:sz="4" w:space="0" w:color="auto"/>
                  </w:tcBorders>
                  <w:noWrap/>
                  <w:vAlign w:val="bottom"/>
                  <w:hideMark/>
                </w:tcPr>
                <w:p w14:paraId="3B52605F" w14:textId="77777777" w:rsidR="00532EC3" w:rsidRPr="006178CE" w:rsidRDefault="00532EC3" w:rsidP="00532EC3">
                  <w:pPr>
                    <w:suppressAutoHyphens w:val="0"/>
                    <w:autoSpaceDN/>
                    <w:spacing w:after="0" w:line="240" w:lineRule="auto"/>
                    <w:jc w:val="center"/>
                    <w:rPr>
                      <w:rFonts w:ascii="Aptos Narrow" w:hAnsi="Aptos Narrow"/>
                      <w:color w:val="000000"/>
                      <w:sz w:val="22"/>
                      <w:szCs w:val="22"/>
                    </w:rPr>
                  </w:pPr>
                  <w:r w:rsidRPr="006178CE">
                    <w:rPr>
                      <w:rFonts w:ascii="Aptos Narrow" w:hAnsi="Aptos Narrow"/>
                      <w:color w:val="000000"/>
                      <w:sz w:val="22"/>
                      <w:szCs w:val="22"/>
                    </w:rPr>
                    <w:t>106</w:t>
                  </w:r>
                </w:p>
              </w:tc>
            </w:tr>
          </w:tbl>
          <w:p w14:paraId="268E3AAD" w14:textId="77777777" w:rsidR="0079456D" w:rsidRPr="006178CE" w:rsidRDefault="00702CEE" w:rsidP="00E801D3">
            <w:pPr>
              <w:rPr>
                <w:rFonts w:cs="Arial"/>
                <w:iCs/>
                <w:sz w:val="22"/>
                <w:szCs w:val="22"/>
              </w:rPr>
            </w:pPr>
            <w:r w:rsidRPr="006178CE">
              <w:rPr>
                <w:rFonts w:cs="Arial"/>
                <w:iCs/>
                <w:sz w:val="22"/>
                <w:szCs w:val="22"/>
              </w:rPr>
              <w:t>Looking specifically at English, Maths and Science, 18.6% of our identified students are falling well below the expected standard. But it is also worth noting that 11.6% are exceeding that standard.</w:t>
            </w:r>
          </w:p>
          <w:p w14:paraId="33E6D248" w14:textId="57490E62" w:rsidR="00532EC3" w:rsidRDefault="00702CEE" w:rsidP="00E801D3">
            <w:pPr>
              <w:rPr>
                <w:rFonts w:cs="Arial"/>
                <w:iCs/>
                <w:sz w:val="22"/>
                <w:szCs w:val="22"/>
              </w:rPr>
            </w:pPr>
            <w:r w:rsidRPr="006178CE">
              <w:rPr>
                <w:rFonts w:cs="Arial"/>
                <w:b/>
                <w:bCs/>
                <w:iCs/>
                <w:sz w:val="22"/>
                <w:szCs w:val="22"/>
              </w:rPr>
              <w:t>KS4</w:t>
            </w:r>
            <w:r w:rsidR="0079456D" w:rsidRPr="006178CE">
              <w:rPr>
                <w:rFonts w:cs="Arial"/>
                <w:b/>
                <w:bCs/>
                <w:iCs/>
                <w:sz w:val="22"/>
                <w:szCs w:val="22"/>
              </w:rPr>
              <w:t>-</w:t>
            </w:r>
            <w:r w:rsidR="0079456D" w:rsidRPr="006178CE">
              <w:rPr>
                <w:rFonts w:cs="Arial"/>
                <w:iCs/>
                <w:sz w:val="22"/>
                <w:szCs w:val="22"/>
              </w:rPr>
              <w:t>I</w:t>
            </w:r>
            <w:r w:rsidR="00603288" w:rsidRPr="006178CE">
              <w:rPr>
                <w:rFonts w:cs="Arial"/>
                <w:iCs/>
                <w:sz w:val="22"/>
                <w:szCs w:val="22"/>
              </w:rPr>
              <w:t xml:space="preserve">n Year 11, the Attainment 8 score for </w:t>
            </w:r>
            <w:r w:rsidR="00ED5FE7" w:rsidRPr="006178CE">
              <w:rPr>
                <w:rFonts w:cs="Arial"/>
                <w:iCs/>
                <w:sz w:val="22"/>
                <w:szCs w:val="22"/>
              </w:rPr>
              <w:t xml:space="preserve">PPG students </w:t>
            </w:r>
            <w:r w:rsidR="00603288" w:rsidRPr="006178CE">
              <w:rPr>
                <w:rFonts w:cs="Arial"/>
                <w:iCs/>
                <w:sz w:val="22"/>
                <w:szCs w:val="22"/>
              </w:rPr>
              <w:t xml:space="preserve">is 32.24, this is </w:t>
            </w:r>
            <w:r w:rsidR="0079456D" w:rsidRPr="006178CE">
              <w:rPr>
                <w:rFonts w:cs="Arial"/>
                <w:iCs/>
                <w:sz w:val="22"/>
                <w:szCs w:val="22"/>
              </w:rPr>
              <w:t xml:space="preserve">over </w:t>
            </w:r>
            <w:r w:rsidR="00603288" w:rsidRPr="006178CE">
              <w:rPr>
                <w:rFonts w:cs="Arial"/>
                <w:iCs/>
                <w:sz w:val="22"/>
                <w:szCs w:val="22"/>
              </w:rPr>
              <w:t>1 whole grade lower than their peers (43.19 ALL, 46.45 Non-PP)</w:t>
            </w:r>
            <w:r w:rsidR="00ED5FE7" w:rsidRPr="006178CE">
              <w:rPr>
                <w:rFonts w:cs="Arial"/>
                <w:iCs/>
                <w:sz w:val="22"/>
                <w:szCs w:val="22"/>
              </w:rPr>
              <w:t>. 60% failed to achieve 5+ in both English and Maths and only 28% achieved 4+ in both subjects.</w:t>
            </w:r>
          </w:p>
          <w:p w14:paraId="569F98B7" w14:textId="226103D4" w:rsidR="0079456D" w:rsidRDefault="0079456D" w:rsidP="00E801D3">
            <w:pPr>
              <w:rPr>
                <w:rFonts w:cs="Arial"/>
                <w:iCs/>
                <w:sz w:val="22"/>
                <w:szCs w:val="22"/>
              </w:rPr>
            </w:pPr>
            <w:r w:rsidRPr="0079456D">
              <w:rPr>
                <w:rFonts w:cs="Arial"/>
                <w:iCs/>
                <w:noProof/>
                <w:sz w:val="22"/>
                <w:szCs w:val="22"/>
              </w:rPr>
              <w:lastRenderedPageBreak/>
              <w:drawing>
                <wp:inline distT="0" distB="0" distL="0" distR="0" wp14:anchorId="7EDCACDC" wp14:editId="54D4DD64">
                  <wp:extent cx="5029200" cy="773430"/>
                  <wp:effectExtent l="0" t="0" r="0" b="7620"/>
                  <wp:docPr id="16384555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455597" name=""/>
                          <pic:cNvPicPr/>
                        </pic:nvPicPr>
                        <pic:blipFill>
                          <a:blip r:embed="rId11"/>
                          <a:stretch>
                            <a:fillRect/>
                          </a:stretch>
                        </pic:blipFill>
                        <pic:spPr>
                          <a:xfrm>
                            <a:off x="0" y="0"/>
                            <a:ext cx="5029200" cy="773430"/>
                          </a:xfrm>
                          <a:prstGeom prst="rect">
                            <a:avLst/>
                          </a:prstGeom>
                        </pic:spPr>
                      </pic:pic>
                    </a:graphicData>
                  </a:graphic>
                </wp:inline>
              </w:drawing>
            </w:r>
          </w:p>
          <w:p w14:paraId="2A7D54FA" w14:textId="1B3B5474" w:rsidR="00E66558" w:rsidRPr="007F59BA" w:rsidRDefault="005D0240" w:rsidP="00191C16">
            <w:pPr>
              <w:rPr>
                <w:iCs/>
                <w:sz w:val="22"/>
              </w:rPr>
            </w:pPr>
            <w:r w:rsidRPr="005D0240">
              <w:rPr>
                <w:rFonts w:cs="Arial"/>
                <w:iCs/>
                <w:sz w:val="22"/>
                <w:szCs w:val="22"/>
              </w:rPr>
              <w:t xml:space="preserve">2024-25: </w:t>
            </w:r>
            <w:r w:rsidR="007F59BA" w:rsidRPr="005D0240">
              <w:rPr>
                <w:rFonts w:cs="Arial"/>
                <w:iCs/>
                <w:sz w:val="22"/>
                <w:szCs w:val="22"/>
              </w:rPr>
              <w:t>Most</w:t>
            </w:r>
            <w:r w:rsidR="007F59BA" w:rsidRPr="005629E6">
              <w:rPr>
                <w:rFonts w:cs="Arial"/>
                <w:iCs/>
                <w:sz w:val="22"/>
                <w:szCs w:val="22"/>
              </w:rPr>
              <w:t xml:space="preserve"> recent data shows </w:t>
            </w:r>
            <w:r w:rsidR="00840ADE" w:rsidRPr="005629E6">
              <w:rPr>
                <w:rFonts w:cs="Arial"/>
                <w:iCs/>
                <w:sz w:val="22"/>
                <w:szCs w:val="22"/>
              </w:rPr>
              <w:t xml:space="preserve">36% of our identified disadvantaged students are not meeting expected progress in three or more subjects. This issue is particularly prevalent in Year 11 where </w:t>
            </w:r>
            <w:r w:rsidR="002C17B8" w:rsidRPr="005629E6">
              <w:rPr>
                <w:rFonts w:cs="Arial"/>
                <w:iCs/>
                <w:sz w:val="22"/>
                <w:szCs w:val="22"/>
              </w:rPr>
              <w:t xml:space="preserve">84% of disadvantaged students are under performing in three or more subjects. This attainment gap mirrors a </w:t>
            </w:r>
            <w:r w:rsidR="0076211F" w:rsidRPr="005629E6">
              <w:rPr>
                <w:rFonts w:cs="Arial"/>
                <w:iCs/>
                <w:sz w:val="22"/>
                <w:szCs w:val="22"/>
              </w:rPr>
              <w:t xml:space="preserve">stubborn </w:t>
            </w:r>
            <w:r w:rsidR="006622D8">
              <w:rPr>
                <w:rFonts w:cs="Arial"/>
                <w:iCs/>
                <w:sz w:val="22"/>
                <w:szCs w:val="22"/>
              </w:rPr>
              <w:t xml:space="preserve">national </w:t>
            </w:r>
            <w:r w:rsidR="0076211F" w:rsidRPr="005629E6">
              <w:rPr>
                <w:rFonts w:cs="Arial"/>
                <w:iCs/>
                <w:sz w:val="22"/>
                <w:szCs w:val="22"/>
              </w:rPr>
              <w:t xml:space="preserve">attainment gap between those from low income families are those who are not. </w:t>
            </w:r>
            <w:r w:rsidR="004377A4" w:rsidRPr="005629E6">
              <w:rPr>
                <w:rFonts w:cs="Arial"/>
                <w:sz w:val="22"/>
                <w:szCs w:val="22"/>
              </w:rPr>
              <w:t>Students may have significant gaps in their core knowledge, skills and understanding - especially in key areas such as reading - which in turn may lead to weaker progress across the curriculum.</w:t>
            </w:r>
            <w:r w:rsidR="00BE411F" w:rsidRPr="005629E6">
              <w:rPr>
                <w:rFonts w:cs="Arial"/>
                <w:sz w:val="22"/>
                <w:szCs w:val="22"/>
              </w:rPr>
              <w:t xml:space="preserve"> Our 24-25 </w:t>
            </w:r>
            <w:r w:rsidR="00E801D3" w:rsidRPr="005629E6">
              <w:rPr>
                <w:rFonts w:cs="Arial"/>
                <w:sz w:val="22"/>
                <w:szCs w:val="22"/>
              </w:rPr>
              <w:t xml:space="preserve">Year 7 cohort </w:t>
            </w:r>
            <w:r w:rsidR="00E801D3" w:rsidRPr="005629E6">
              <w:rPr>
                <w:rFonts w:cs="Arial"/>
                <w:color w:val="000000"/>
                <w:sz w:val="22"/>
                <w:szCs w:val="22"/>
              </w:rPr>
              <w:t xml:space="preserve">arrived to us with 25% not meeting expected standard upon entry and 26% of those were identified as disadvantaged. </w:t>
            </w:r>
          </w:p>
        </w:tc>
      </w:tr>
      <w:tr w:rsidR="00E66558" w14:paraId="2A7D54FE" w14:textId="77777777" w:rsidTr="0079456D">
        <w:trPr>
          <w:trHeight w:val="300"/>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C" w14:textId="77777777" w:rsidR="00E66558" w:rsidRDefault="009D71E8" w:rsidP="00C31636">
            <w:pPr>
              <w:pStyle w:val="TableRow"/>
              <w:ind w:left="0" w:right="0"/>
              <w:rPr>
                <w:sz w:val="22"/>
                <w:szCs w:val="22"/>
              </w:rPr>
            </w:pPr>
            <w:bookmarkStart w:id="16" w:name="_Toc443397160"/>
            <w:r>
              <w:rPr>
                <w:sz w:val="22"/>
                <w:szCs w:val="22"/>
              </w:rPr>
              <w:lastRenderedPageBreak/>
              <w:t>5</w:t>
            </w:r>
          </w:p>
        </w:tc>
        <w:tc>
          <w:tcPr>
            <w:tcW w:w="82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D" w14:textId="5BF01CB9" w:rsidR="00E66558" w:rsidRPr="0076211F" w:rsidRDefault="00626F5D" w:rsidP="00C31636">
            <w:pPr>
              <w:pStyle w:val="TableRowCentered"/>
              <w:ind w:left="0" w:right="0"/>
              <w:jc w:val="left"/>
              <w:rPr>
                <w:iCs/>
                <w:sz w:val="22"/>
              </w:rPr>
            </w:pPr>
            <w:r w:rsidRPr="00626F5D">
              <w:rPr>
                <w:b/>
                <w:bCs/>
                <w:iCs/>
                <w:sz w:val="22"/>
              </w:rPr>
              <w:t>Well Being</w:t>
            </w:r>
            <w:r w:rsidR="0076211F">
              <w:rPr>
                <w:b/>
                <w:bCs/>
                <w:iCs/>
                <w:sz w:val="22"/>
              </w:rPr>
              <w:t xml:space="preserve">. </w:t>
            </w:r>
            <w:r w:rsidR="0076211F" w:rsidRPr="0076211F">
              <w:rPr>
                <w:iCs/>
                <w:sz w:val="22"/>
              </w:rPr>
              <w:t>Disadvantaged students</w:t>
            </w:r>
            <w:r w:rsidR="0076211F">
              <w:rPr>
                <w:iCs/>
                <w:sz w:val="22"/>
              </w:rPr>
              <w:t xml:space="preserve"> who are persistently absent and/or have frequent </w:t>
            </w:r>
            <w:r w:rsidR="00770B41">
              <w:rPr>
                <w:iCs/>
                <w:sz w:val="22"/>
              </w:rPr>
              <w:t>sanctions of isolations/suspensions are more likely to suffer with issues relating to their wellbeing and mental health. This becomes a cycle of self</w:t>
            </w:r>
            <w:r w:rsidR="008A0F16">
              <w:rPr>
                <w:iCs/>
                <w:sz w:val="22"/>
              </w:rPr>
              <w:t>-p</w:t>
            </w:r>
            <w:r w:rsidR="00770B41">
              <w:rPr>
                <w:iCs/>
                <w:sz w:val="22"/>
              </w:rPr>
              <w:t>erpetuation where</w:t>
            </w:r>
            <w:r w:rsidR="008A0F16">
              <w:rPr>
                <w:iCs/>
                <w:sz w:val="22"/>
              </w:rPr>
              <w:t xml:space="preserve"> students feel increasingly isolated from the school community and in turn, feel less able or inclined to attend. </w:t>
            </w:r>
          </w:p>
        </w:tc>
      </w:tr>
      <w:tr w:rsidR="00E61727" w14:paraId="329A6BEA" w14:textId="77777777" w:rsidTr="0079456D">
        <w:trPr>
          <w:trHeight w:val="300"/>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35E06B" w14:textId="69570EBF" w:rsidR="00E61727" w:rsidRDefault="00E61727" w:rsidP="00C31636">
            <w:pPr>
              <w:pStyle w:val="TableRow"/>
              <w:ind w:left="0" w:right="0"/>
              <w:rPr>
                <w:sz w:val="22"/>
                <w:szCs w:val="22"/>
              </w:rPr>
            </w:pPr>
            <w:r>
              <w:rPr>
                <w:sz w:val="22"/>
                <w:szCs w:val="22"/>
              </w:rPr>
              <w:t>6</w:t>
            </w:r>
          </w:p>
        </w:tc>
        <w:tc>
          <w:tcPr>
            <w:tcW w:w="82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EF3393" w14:textId="578B17BD" w:rsidR="00E61727" w:rsidRPr="002D5701" w:rsidRDefault="00E61727" w:rsidP="00C31636">
            <w:pPr>
              <w:pStyle w:val="TableRowCentered"/>
              <w:ind w:left="0" w:right="0"/>
              <w:jc w:val="left"/>
              <w:rPr>
                <w:iCs/>
                <w:sz w:val="22"/>
              </w:rPr>
            </w:pPr>
            <w:r>
              <w:rPr>
                <w:b/>
                <w:bCs/>
                <w:iCs/>
                <w:sz w:val="22"/>
              </w:rPr>
              <w:t>Access to extra curricular opportunities</w:t>
            </w:r>
            <w:r w:rsidR="008A0F16">
              <w:rPr>
                <w:b/>
                <w:bCs/>
                <w:iCs/>
                <w:sz w:val="22"/>
              </w:rPr>
              <w:t xml:space="preserve">. </w:t>
            </w:r>
            <w:r w:rsidR="002D5701">
              <w:rPr>
                <w:iCs/>
                <w:sz w:val="22"/>
              </w:rPr>
              <w:t>Due to financial restrictions, disadvantaged students may find it difficult to access</w:t>
            </w:r>
            <w:r w:rsidR="00A303E6">
              <w:rPr>
                <w:iCs/>
                <w:sz w:val="22"/>
              </w:rPr>
              <w:t xml:space="preserve"> extra-curricular activities or opportunities and may find it challenging to provide resources such as ingredients for food technology lessons. </w:t>
            </w:r>
          </w:p>
        </w:tc>
      </w:tr>
    </w:tbl>
    <w:p w14:paraId="2A7D54FF" w14:textId="77777777" w:rsidR="00E66558" w:rsidRDefault="009D71E8">
      <w:pPr>
        <w:pStyle w:val="Heading2"/>
        <w:spacing w:before="600"/>
      </w:pPr>
      <w:r>
        <w:t xml:space="preserve">Intended </w:t>
      </w:r>
      <w:r w:rsidRPr="00A968DA">
        <w:t>outcomes</w:t>
      </w:r>
      <w:r>
        <w:t xml:space="preserve">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66558" w:rsidRDefault="009D71E8" w:rsidP="00C31636">
            <w:pPr>
              <w:pStyle w:val="TableHeader"/>
              <w:ind w:left="0" w:right="0"/>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Default="009D71E8" w:rsidP="00C31636">
            <w:pPr>
              <w:pStyle w:val="TableHeader"/>
              <w:ind w:left="0" w:right="0"/>
              <w:jc w:val="left"/>
            </w:pPr>
            <w:r>
              <w:t>Success criteria</w:t>
            </w:r>
          </w:p>
        </w:tc>
      </w:tr>
      <w:tr w:rsidR="008E167E" w14:paraId="2A7D5506"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4" w14:textId="0400B7F1" w:rsidR="008E167E" w:rsidRPr="00B14EEA" w:rsidRDefault="008E167E" w:rsidP="00B14EEA">
            <w:pPr>
              <w:pStyle w:val="TableRow"/>
              <w:numPr>
                <w:ilvl w:val="0"/>
                <w:numId w:val="22"/>
              </w:numPr>
              <w:ind w:right="0"/>
              <w:rPr>
                <w:rFonts w:cs="Arial"/>
                <w:sz w:val="22"/>
                <w:szCs w:val="22"/>
              </w:rPr>
            </w:pPr>
            <w:r w:rsidRPr="00B14EEA">
              <w:rPr>
                <w:rStyle w:val="Strong"/>
                <w:rFonts w:cs="Arial"/>
                <w:sz w:val="22"/>
                <w:szCs w:val="22"/>
              </w:rPr>
              <w:t>Boost overall attendance</w:t>
            </w:r>
            <w:r w:rsidRPr="00B14EEA">
              <w:rPr>
                <w:rFonts w:cs="Arial"/>
                <w:sz w:val="22"/>
                <w:szCs w:val="22"/>
              </w:rPr>
              <w:t>, particularly among students receiving Pupil Premium (PP) funding, aiming to reduce absenteeism.</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5" w14:textId="3322F23E" w:rsidR="008E167E" w:rsidRPr="00B14EEA" w:rsidRDefault="003341B7" w:rsidP="00B14EEA">
            <w:pPr>
              <w:pStyle w:val="TableRowCentered"/>
              <w:numPr>
                <w:ilvl w:val="0"/>
                <w:numId w:val="22"/>
              </w:numPr>
              <w:ind w:right="0"/>
              <w:jc w:val="left"/>
              <w:rPr>
                <w:rFonts w:cs="Arial"/>
                <w:sz w:val="22"/>
                <w:szCs w:val="22"/>
              </w:rPr>
            </w:pPr>
            <w:r w:rsidRPr="00B14EEA">
              <w:rPr>
                <w:rFonts w:cs="Arial"/>
                <w:sz w:val="22"/>
                <w:szCs w:val="22"/>
              </w:rPr>
              <w:t xml:space="preserve">Improved overall attendance, particularly a reduction in persistent absenteeism in disadvantaged students. </w:t>
            </w:r>
          </w:p>
        </w:tc>
      </w:tr>
      <w:tr w:rsidR="008E167E" w14:paraId="2A7D550C"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A" w14:textId="1382A70C" w:rsidR="008E167E" w:rsidRPr="00B14EEA" w:rsidRDefault="008E167E" w:rsidP="00B14EEA">
            <w:pPr>
              <w:pStyle w:val="TableRow"/>
              <w:numPr>
                <w:ilvl w:val="0"/>
                <w:numId w:val="22"/>
              </w:numPr>
              <w:ind w:right="0"/>
              <w:rPr>
                <w:rFonts w:cs="Arial"/>
                <w:sz w:val="22"/>
                <w:szCs w:val="22"/>
              </w:rPr>
            </w:pPr>
            <w:r w:rsidRPr="00B14EEA">
              <w:rPr>
                <w:rStyle w:val="Strong"/>
                <w:rFonts w:cs="Arial"/>
                <w:sz w:val="22"/>
                <w:szCs w:val="22"/>
              </w:rPr>
              <w:t>Close the attainment gap</w:t>
            </w:r>
            <w:r w:rsidRPr="00B14EEA">
              <w:rPr>
                <w:rFonts w:cs="Arial"/>
                <w:sz w:val="22"/>
                <w:szCs w:val="22"/>
              </w:rPr>
              <w:t xml:space="preserve"> between disadvantaged students and their peers.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B" w14:textId="61D6E5C2" w:rsidR="008E167E" w:rsidRPr="00B14EEA" w:rsidRDefault="00E5133F" w:rsidP="00B14EEA">
            <w:pPr>
              <w:pStyle w:val="TableRowCentered"/>
              <w:numPr>
                <w:ilvl w:val="0"/>
                <w:numId w:val="22"/>
              </w:numPr>
              <w:ind w:right="0"/>
              <w:jc w:val="left"/>
              <w:rPr>
                <w:rFonts w:cs="Arial"/>
                <w:sz w:val="22"/>
                <w:szCs w:val="22"/>
              </w:rPr>
            </w:pPr>
            <w:r w:rsidRPr="00B14EEA">
              <w:rPr>
                <w:rFonts w:cs="Arial"/>
                <w:sz w:val="22"/>
                <w:szCs w:val="22"/>
              </w:rPr>
              <w:t>Disadvantaged</w:t>
            </w:r>
            <w:r w:rsidR="0066558B" w:rsidRPr="00B14EEA">
              <w:rPr>
                <w:rFonts w:cs="Arial"/>
                <w:sz w:val="22"/>
                <w:szCs w:val="22"/>
              </w:rPr>
              <w:t xml:space="preserve"> students will make progress in line with or above their non-disadvantaged peers nationally. </w:t>
            </w:r>
          </w:p>
        </w:tc>
      </w:tr>
      <w:tr w:rsidR="008E167E" w14:paraId="2A7D550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D" w14:textId="21C54435" w:rsidR="008E167E" w:rsidRPr="00B14EEA" w:rsidRDefault="008E167E" w:rsidP="00B14EEA">
            <w:pPr>
              <w:pStyle w:val="TableRow"/>
              <w:numPr>
                <w:ilvl w:val="0"/>
                <w:numId w:val="22"/>
              </w:numPr>
              <w:ind w:right="0"/>
              <w:rPr>
                <w:rFonts w:cs="Arial"/>
                <w:sz w:val="22"/>
                <w:szCs w:val="22"/>
              </w:rPr>
            </w:pPr>
            <w:r w:rsidRPr="00B14EEA">
              <w:rPr>
                <w:rStyle w:val="Strong"/>
                <w:rFonts w:cs="Arial"/>
                <w:sz w:val="22"/>
                <w:szCs w:val="22"/>
              </w:rPr>
              <w:t>Support disadvantaged students</w:t>
            </w:r>
            <w:r w:rsidRPr="00B14EEA">
              <w:rPr>
                <w:rFonts w:cs="Arial"/>
                <w:sz w:val="22"/>
                <w:szCs w:val="22"/>
              </w:rPr>
              <w:t xml:space="preserve"> </w:t>
            </w:r>
            <w:r w:rsidR="00D74851" w:rsidRPr="00B14EEA">
              <w:rPr>
                <w:rFonts w:cs="Arial"/>
                <w:sz w:val="22"/>
                <w:szCs w:val="22"/>
              </w:rPr>
              <w:t xml:space="preserve">with regards to their behaviour and wellbeing </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E" w14:textId="447E91FC" w:rsidR="008E167E" w:rsidRPr="00B14EEA" w:rsidRDefault="00E5133F" w:rsidP="00B14EEA">
            <w:pPr>
              <w:pStyle w:val="TableRowCentered"/>
              <w:numPr>
                <w:ilvl w:val="0"/>
                <w:numId w:val="22"/>
              </w:numPr>
              <w:ind w:right="0"/>
              <w:jc w:val="left"/>
              <w:rPr>
                <w:rFonts w:cs="Arial"/>
                <w:sz w:val="22"/>
                <w:szCs w:val="22"/>
              </w:rPr>
            </w:pPr>
            <w:r w:rsidRPr="00B14EEA">
              <w:rPr>
                <w:rFonts w:cs="Arial"/>
                <w:sz w:val="22"/>
                <w:szCs w:val="22"/>
              </w:rPr>
              <w:t xml:space="preserve">A reduction in </w:t>
            </w:r>
            <w:r w:rsidR="000143E7" w:rsidRPr="00B14EEA">
              <w:rPr>
                <w:rFonts w:cs="Arial"/>
                <w:sz w:val="22"/>
                <w:szCs w:val="22"/>
              </w:rPr>
              <w:t>suspensions and isolations</w:t>
            </w:r>
            <w:r w:rsidRPr="00B14EEA">
              <w:rPr>
                <w:rFonts w:cs="Arial"/>
                <w:sz w:val="22"/>
                <w:szCs w:val="22"/>
              </w:rPr>
              <w:t xml:space="preserve"> in </w:t>
            </w:r>
            <w:r w:rsidR="000143E7" w:rsidRPr="00B14EEA">
              <w:rPr>
                <w:rFonts w:cs="Arial"/>
                <w:sz w:val="22"/>
                <w:szCs w:val="22"/>
              </w:rPr>
              <w:t xml:space="preserve">the disadvantaged student group. Students able to access support in a timely </w:t>
            </w:r>
            <w:r w:rsidR="00E67F1D" w:rsidRPr="00B14EEA">
              <w:rPr>
                <w:rFonts w:cs="Arial"/>
                <w:sz w:val="22"/>
                <w:szCs w:val="22"/>
              </w:rPr>
              <w:t xml:space="preserve">manner to support wellbeing. </w:t>
            </w:r>
          </w:p>
        </w:tc>
      </w:tr>
      <w:tr w:rsidR="008E167E" w14:paraId="6B801C58"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74CB9C" w14:textId="44215749" w:rsidR="008E167E" w:rsidRPr="00B14EEA" w:rsidRDefault="000826A4" w:rsidP="00B14EEA">
            <w:pPr>
              <w:pStyle w:val="TableRow"/>
              <w:numPr>
                <w:ilvl w:val="0"/>
                <w:numId w:val="22"/>
              </w:numPr>
              <w:ind w:right="0"/>
              <w:rPr>
                <w:rFonts w:cs="Arial"/>
                <w:sz w:val="22"/>
                <w:szCs w:val="22"/>
              </w:rPr>
            </w:pPr>
            <w:r w:rsidRPr="00B14EEA">
              <w:rPr>
                <w:rFonts w:cs="Arial"/>
                <w:b/>
                <w:bCs/>
                <w:sz w:val="22"/>
                <w:szCs w:val="22"/>
              </w:rPr>
              <w:t>Ensure</w:t>
            </w:r>
            <w:r w:rsidRPr="00B14EEA">
              <w:rPr>
                <w:rFonts w:cs="Arial"/>
                <w:sz w:val="22"/>
                <w:szCs w:val="22"/>
              </w:rPr>
              <w:t xml:space="preserve"> disadvantaged students </w:t>
            </w:r>
            <w:r w:rsidR="00B14EEA" w:rsidRPr="00B14EEA">
              <w:rPr>
                <w:rFonts w:cs="Arial"/>
                <w:sz w:val="22"/>
                <w:szCs w:val="22"/>
              </w:rPr>
              <w:t>can</w:t>
            </w:r>
            <w:r w:rsidRPr="00B14EEA">
              <w:rPr>
                <w:rFonts w:cs="Arial"/>
                <w:sz w:val="22"/>
                <w:szCs w:val="22"/>
              </w:rPr>
              <w:t xml:space="preserve"> take advantage of </w:t>
            </w:r>
            <w:r w:rsidR="00CF3909" w:rsidRPr="00B14EEA">
              <w:rPr>
                <w:rFonts w:cs="Arial"/>
                <w:sz w:val="22"/>
                <w:szCs w:val="22"/>
              </w:rPr>
              <w:t xml:space="preserve">breadth of opportunities at the school. </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B40DBE" w14:textId="66FF799E" w:rsidR="008E167E" w:rsidRPr="00B14EEA" w:rsidRDefault="00E67F1D" w:rsidP="00B14EEA">
            <w:pPr>
              <w:pStyle w:val="TableRowCentered"/>
              <w:numPr>
                <w:ilvl w:val="0"/>
                <w:numId w:val="22"/>
              </w:numPr>
              <w:ind w:right="0"/>
              <w:jc w:val="left"/>
              <w:rPr>
                <w:rFonts w:cs="Arial"/>
                <w:sz w:val="22"/>
                <w:szCs w:val="22"/>
              </w:rPr>
            </w:pPr>
            <w:r w:rsidRPr="00B14EEA">
              <w:rPr>
                <w:rFonts w:cs="Arial"/>
                <w:sz w:val="22"/>
                <w:szCs w:val="22"/>
              </w:rPr>
              <w:t>Disadvantaged students accessing extra</w:t>
            </w:r>
            <w:r w:rsidR="00B14EEA">
              <w:rPr>
                <w:rFonts w:cs="Arial"/>
                <w:sz w:val="22"/>
                <w:szCs w:val="22"/>
              </w:rPr>
              <w:t>-</w:t>
            </w:r>
            <w:r w:rsidRPr="00B14EEA">
              <w:rPr>
                <w:rFonts w:cs="Arial"/>
                <w:sz w:val="22"/>
                <w:szCs w:val="22"/>
              </w:rPr>
              <w:t xml:space="preserve">curricular opportunities in line with their non-disadvantaged peers. </w:t>
            </w:r>
            <w:r w:rsidRPr="00B14EEA">
              <w:rPr>
                <w:rFonts w:cs="Arial"/>
                <w:sz w:val="22"/>
                <w:szCs w:val="22"/>
              </w:rPr>
              <w:lastRenderedPageBreak/>
              <w:t xml:space="preserve">Uptake in subjects like food tech </w:t>
            </w:r>
            <w:r w:rsidR="00B14EEA" w:rsidRPr="00B14EEA">
              <w:rPr>
                <w:rFonts w:cs="Arial"/>
                <w:sz w:val="22"/>
                <w:szCs w:val="22"/>
              </w:rPr>
              <w:t xml:space="preserve">in line with non-disadvantaged peers. </w:t>
            </w:r>
          </w:p>
        </w:tc>
      </w:tr>
    </w:tbl>
    <w:p w14:paraId="60BAD9F6" w14:textId="77777777" w:rsidR="00120AB1" w:rsidRDefault="00120AB1" w:rsidP="00ED5108"/>
    <w:p w14:paraId="2A7D5512" w14:textId="7D20436E" w:rsidR="00E66558" w:rsidRDefault="0073762A">
      <w:pPr>
        <w:pStyle w:val="Heading2"/>
      </w:pPr>
      <w:r>
        <w:t>A</w:t>
      </w:r>
      <w:r w:rsidR="009D71E8">
        <w:t>ctivity in this academic year</w:t>
      </w:r>
    </w:p>
    <w:p w14:paraId="2A7D5513" w14:textId="20453EFC" w:rsidR="00E66558" w:rsidRDefault="009D71E8">
      <w:pPr>
        <w:spacing w:after="480"/>
      </w:pPr>
      <w:r>
        <w:t xml:space="preserve">This details how we intend to spend our pupil </w:t>
      </w:r>
      <w:r w:rsidRPr="00FD406D">
        <w:t>premium funding</w:t>
      </w:r>
      <w:r>
        <w:t xml:space="preserve">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10178E61" w:rsidR="00E66558" w:rsidRDefault="009D71E8">
      <w:r>
        <w:t xml:space="preserve">Budgeted cost: </w:t>
      </w:r>
      <w:r w:rsidR="004608EB">
        <w:t>£ 31,225</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6"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7"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8" w14:textId="77777777" w:rsidR="00E66558" w:rsidRDefault="009D71E8" w:rsidP="00C31636">
            <w:pPr>
              <w:pStyle w:val="TableHeader"/>
              <w:ind w:left="0" w:right="0"/>
              <w:jc w:val="left"/>
            </w:pPr>
            <w:r>
              <w:t>Challenge number(s) addressed</w:t>
            </w:r>
          </w:p>
        </w:tc>
      </w:tr>
      <w:tr w:rsidR="00E66558" w14:paraId="2A7D551D"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A41CF5" w14:textId="77777777" w:rsidR="00E66558" w:rsidRPr="00C67739" w:rsidRDefault="002E4690" w:rsidP="00C31636">
            <w:pPr>
              <w:pStyle w:val="TableRow"/>
              <w:ind w:left="0" w:right="0"/>
              <w:rPr>
                <w:sz w:val="22"/>
                <w:szCs w:val="22"/>
              </w:rPr>
            </w:pPr>
            <w:r w:rsidRPr="00C67739">
              <w:rPr>
                <w:sz w:val="22"/>
                <w:szCs w:val="22"/>
              </w:rPr>
              <w:t>Review of curriculum materials to ensure an inclusive learning environment and accessibility for all and created to promote high aspirations with no curriculum narrowing.</w:t>
            </w:r>
          </w:p>
          <w:p w14:paraId="5F579E3A" w14:textId="77777777" w:rsidR="002E4690" w:rsidRPr="00C67739" w:rsidRDefault="002E4690" w:rsidP="00C31636">
            <w:pPr>
              <w:pStyle w:val="TableRow"/>
              <w:ind w:left="0" w:right="0"/>
              <w:rPr>
                <w:sz w:val="22"/>
                <w:szCs w:val="22"/>
              </w:rPr>
            </w:pPr>
          </w:p>
          <w:p w14:paraId="2A7D551A" w14:textId="04E2A553" w:rsidR="002E4690" w:rsidRPr="00C67739" w:rsidRDefault="001A6276" w:rsidP="00C31636">
            <w:pPr>
              <w:pStyle w:val="TableRow"/>
              <w:ind w:left="0" w:right="0"/>
              <w:rPr>
                <w:sz w:val="22"/>
                <w:szCs w:val="22"/>
              </w:rPr>
            </w:pPr>
            <w:r w:rsidRPr="00C67739">
              <w:rPr>
                <w:sz w:val="22"/>
                <w:szCs w:val="22"/>
              </w:rPr>
              <w:t>Quality assurance of curriculum to ensure ambitious yet accessible to all. Classroom resources including access to assistive technology e.g., visualisers, tablets</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5D66F8" w14:textId="77777777" w:rsidR="001A6276" w:rsidRPr="00C67739" w:rsidRDefault="001A6276" w:rsidP="00C31636">
            <w:pPr>
              <w:pStyle w:val="TableRowCentered"/>
              <w:ind w:left="0" w:right="0"/>
              <w:jc w:val="left"/>
              <w:rPr>
                <w:sz w:val="22"/>
                <w:szCs w:val="22"/>
              </w:rPr>
            </w:pPr>
            <w:r w:rsidRPr="00C67739">
              <w:rPr>
                <w:sz w:val="22"/>
                <w:szCs w:val="22"/>
              </w:rPr>
              <w:t xml:space="preserve">Bridging the Word Gap at Transition. The Oxford Language report 2020 </w:t>
            </w:r>
          </w:p>
          <w:p w14:paraId="01917323" w14:textId="77777777" w:rsidR="001A6276" w:rsidRPr="00C67739" w:rsidRDefault="001A6276" w:rsidP="00C31636">
            <w:pPr>
              <w:pStyle w:val="TableRowCentered"/>
              <w:ind w:left="0" w:right="0"/>
              <w:jc w:val="left"/>
              <w:rPr>
                <w:sz w:val="22"/>
                <w:szCs w:val="22"/>
              </w:rPr>
            </w:pPr>
          </w:p>
          <w:p w14:paraId="0599733A" w14:textId="77777777" w:rsidR="00E66558" w:rsidRPr="00C67739" w:rsidRDefault="001A6276" w:rsidP="00C31636">
            <w:pPr>
              <w:pStyle w:val="TableRowCentered"/>
              <w:ind w:left="0" w:right="0"/>
              <w:jc w:val="left"/>
              <w:rPr>
                <w:sz w:val="22"/>
                <w:szCs w:val="22"/>
              </w:rPr>
            </w:pPr>
            <w:r w:rsidRPr="00C67739">
              <w:rPr>
                <w:sz w:val="22"/>
                <w:szCs w:val="22"/>
              </w:rPr>
              <w:t>Closing the Vocabulary Gap- Alex Quigley, David Fulton Books, April 2018</w:t>
            </w:r>
          </w:p>
          <w:p w14:paraId="1ACB2F6A" w14:textId="77777777" w:rsidR="001A6276" w:rsidRPr="00C67739" w:rsidRDefault="001A6276" w:rsidP="00C31636">
            <w:pPr>
              <w:pStyle w:val="TableRowCentered"/>
              <w:ind w:left="0" w:right="0"/>
              <w:jc w:val="left"/>
              <w:rPr>
                <w:sz w:val="22"/>
                <w:szCs w:val="22"/>
              </w:rPr>
            </w:pPr>
          </w:p>
          <w:p w14:paraId="51DCF5A5" w14:textId="77777777" w:rsidR="00BE2E17" w:rsidRPr="00C67739" w:rsidRDefault="00BE2E17" w:rsidP="00C31636">
            <w:pPr>
              <w:pStyle w:val="TableRowCentered"/>
              <w:ind w:left="0" w:right="0"/>
              <w:jc w:val="left"/>
              <w:rPr>
                <w:sz w:val="22"/>
                <w:szCs w:val="22"/>
              </w:rPr>
            </w:pPr>
            <w:r w:rsidRPr="00C67739">
              <w:rPr>
                <w:sz w:val="22"/>
                <w:szCs w:val="22"/>
              </w:rPr>
              <w:t xml:space="preserve">Oral Language Interventions, Education Endowment Foundation Teaching and Learning Toolkit </w:t>
            </w:r>
          </w:p>
          <w:p w14:paraId="40A6EFCF" w14:textId="77777777" w:rsidR="00BE2E17" w:rsidRPr="00C67739" w:rsidRDefault="00BE2E17" w:rsidP="00C31636">
            <w:pPr>
              <w:pStyle w:val="TableRowCentered"/>
              <w:ind w:left="0" w:right="0"/>
              <w:jc w:val="left"/>
              <w:rPr>
                <w:sz w:val="22"/>
                <w:szCs w:val="22"/>
              </w:rPr>
            </w:pPr>
          </w:p>
          <w:p w14:paraId="4D86535C" w14:textId="77777777" w:rsidR="00BE2E17" w:rsidRPr="00C67739" w:rsidRDefault="00BE2E17" w:rsidP="00C31636">
            <w:pPr>
              <w:pStyle w:val="TableRowCentered"/>
              <w:ind w:left="0" w:right="0"/>
              <w:jc w:val="left"/>
              <w:rPr>
                <w:sz w:val="22"/>
                <w:szCs w:val="22"/>
              </w:rPr>
            </w:pPr>
            <w:r w:rsidRPr="00C67739">
              <w:rPr>
                <w:sz w:val="22"/>
                <w:szCs w:val="22"/>
              </w:rPr>
              <w:t xml:space="preserve">Reading Comprehension Strategies, Education Endowment Foundation Teaching and Learning Toolkit </w:t>
            </w:r>
          </w:p>
          <w:p w14:paraId="5E864014" w14:textId="77777777" w:rsidR="00BE2E17" w:rsidRPr="00C67739" w:rsidRDefault="00BE2E17" w:rsidP="00C31636">
            <w:pPr>
              <w:pStyle w:val="TableRowCentered"/>
              <w:ind w:left="0" w:right="0"/>
              <w:jc w:val="left"/>
              <w:rPr>
                <w:sz w:val="22"/>
                <w:szCs w:val="22"/>
              </w:rPr>
            </w:pPr>
          </w:p>
          <w:p w14:paraId="2A7D551B" w14:textId="3538C910" w:rsidR="001A6276" w:rsidRPr="00C67739" w:rsidRDefault="00BE2E17" w:rsidP="00C31636">
            <w:pPr>
              <w:pStyle w:val="TableRowCentered"/>
              <w:ind w:left="0" w:right="0"/>
              <w:jc w:val="left"/>
              <w:rPr>
                <w:sz w:val="22"/>
                <w:szCs w:val="22"/>
              </w:rPr>
            </w:pPr>
            <w:r w:rsidRPr="00C67739">
              <w:rPr>
                <w:sz w:val="22"/>
                <w:szCs w:val="22"/>
              </w:rPr>
              <w:t>Using Digital Technology to Improve Learning Educational Endowment Foundation Guidance Report, August 2019.</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C" w14:textId="4A123E6F" w:rsidR="00E66558" w:rsidRPr="00C67739" w:rsidRDefault="00FF4EF3" w:rsidP="00C31636">
            <w:pPr>
              <w:pStyle w:val="TableRowCentered"/>
              <w:ind w:left="0" w:right="0"/>
              <w:jc w:val="left"/>
              <w:rPr>
                <w:sz w:val="22"/>
                <w:szCs w:val="22"/>
              </w:rPr>
            </w:pPr>
            <w:r w:rsidRPr="00C67739">
              <w:rPr>
                <w:sz w:val="22"/>
                <w:szCs w:val="22"/>
              </w:rPr>
              <w:t>4</w:t>
            </w:r>
            <w:r w:rsidR="00FC0A2E" w:rsidRPr="00C67739">
              <w:rPr>
                <w:sz w:val="22"/>
                <w:szCs w:val="22"/>
              </w:rPr>
              <w:t>, 3</w:t>
            </w:r>
          </w:p>
        </w:tc>
      </w:tr>
      <w:tr w:rsidR="00E66558" w14:paraId="2A7D5521"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C7DBFE" w14:textId="77777777" w:rsidR="0035659F" w:rsidRPr="00C67739" w:rsidRDefault="0035659F" w:rsidP="00C31636">
            <w:pPr>
              <w:pStyle w:val="TableRow"/>
              <w:ind w:left="0" w:right="0"/>
              <w:rPr>
                <w:sz w:val="22"/>
                <w:szCs w:val="22"/>
              </w:rPr>
            </w:pPr>
            <w:r w:rsidRPr="00C67739">
              <w:rPr>
                <w:sz w:val="22"/>
                <w:szCs w:val="22"/>
              </w:rPr>
              <w:t xml:space="preserve">Focus on increasing literacy skills of all students across the curriculum. </w:t>
            </w:r>
          </w:p>
          <w:p w14:paraId="42F1CA33" w14:textId="77777777" w:rsidR="0035659F" w:rsidRPr="00C67739" w:rsidRDefault="0035659F" w:rsidP="00C31636">
            <w:pPr>
              <w:pStyle w:val="TableRow"/>
              <w:ind w:left="0" w:right="0"/>
              <w:rPr>
                <w:sz w:val="22"/>
                <w:szCs w:val="22"/>
              </w:rPr>
            </w:pPr>
          </w:p>
          <w:p w14:paraId="101ED54B" w14:textId="0F092863" w:rsidR="00E66558" w:rsidRPr="00C67739" w:rsidRDefault="0035659F" w:rsidP="0035659F">
            <w:pPr>
              <w:pStyle w:val="TableRow"/>
              <w:numPr>
                <w:ilvl w:val="0"/>
                <w:numId w:val="29"/>
              </w:numPr>
              <w:ind w:right="0"/>
              <w:rPr>
                <w:i/>
                <w:sz w:val="22"/>
                <w:szCs w:val="22"/>
              </w:rPr>
            </w:pPr>
            <w:r w:rsidRPr="00C67739">
              <w:rPr>
                <w:sz w:val="22"/>
                <w:szCs w:val="22"/>
              </w:rPr>
              <w:t xml:space="preserve">ART </w:t>
            </w:r>
            <w:r w:rsidR="00D20C7C" w:rsidRPr="00C67739">
              <w:rPr>
                <w:sz w:val="22"/>
                <w:szCs w:val="22"/>
              </w:rPr>
              <w:t xml:space="preserve">(Centralised Trust Initiative) </w:t>
            </w:r>
          </w:p>
          <w:p w14:paraId="4A6DC5B4" w14:textId="77777777" w:rsidR="0035659F" w:rsidRPr="00C67739" w:rsidRDefault="00EE5193" w:rsidP="0035659F">
            <w:pPr>
              <w:pStyle w:val="TableRow"/>
              <w:numPr>
                <w:ilvl w:val="0"/>
                <w:numId w:val="29"/>
              </w:numPr>
              <w:ind w:right="0"/>
              <w:rPr>
                <w:i/>
                <w:sz w:val="22"/>
                <w:szCs w:val="22"/>
              </w:rPr>
            </w:pPr>
            <w:r w:rsidRPr="00C67739">
              <w:rPr>
                <w:sz w:val="22"/>
                <w:szCs w:val="22"/>
              </w:rPr>
              <w:t>Raising profile of literacy, specifically Sp</w:t>
            </w:r>
            <w:r w:rsidR="00195B9A" w:rsidRPr="00C67739">
              <w:rPr>
                <w:sz w:val="22"/>
                <w:szCs w:val="22"/>
              </w:rPr>
              <w:t>a</w:t>
            </w:r>
            <w:r w:rsidRPr="00C67739">
              <w:rPr>
                <w:sz w:val="22"/>
                <w:szCs w:val="22"/>
              </w:rPr>
              <w:t xml:space="preserve">G with each department </w:t>
            </w:r>
            <w:r w:rsidR="00195B9A" w:rsidRPr="00C67739">
              <w:rPr>
                <w:sz w:val="22"/>
                <w:szCs w:val="22"/>
              </w:rPr>
              <w:t xml:space="preserve">developing their own SpaG policy with explicit </w:t>
            </w:r>
            <w:r w:rsidR="00195B9A" w:rsidRPr="00C67739">
              <w:rPr>
                <w:sz w:val="22"/>
                <w:szCs w:val="22"/>
              </w:rPr>
              <w:lastRenderedPageBreak/>
              <w:t>teaching interwoven in the curriculum.</w:t>
            </w:r>
          </w:p>
          <w:p w14:paraId="2A7D551E" w14:textId="04C10824" w:rsidR="00B53881" w:rsidRPr="00C67739" w:rsidRDefault="00B53881" w:rsidP="0035659F">
            <w:pPr>
              <w:pStyle w:val="TableRow"/>
              <w:numPr>
                <w:ilvl w:val="0"/>
                <w:numId w:val="29"/>
              </w:numPr>
              <w:ind w:right="0"/>
              <w:rPr>
                <w:i/>
                <w:sz w:val="22"/>
                <w:szCs w:val="22"/>
              </w:rPr>
            </w:pPr>
            <w:r w:rsidRPr="00C67739">
              <w:rPr>
                <w:iCs/>
                <w:sz w:val="22"/>
                <w:szCs w:val="22"/>
              </w:rPr>
              <w:t xml:space="preserve">Weekly focus on oracy – all students </w:t>
            </w:r>
            <w:r w:rsidR="000D3DDF" w:rsidRPr="00C67739">
              <w:rPr>
                <w:iCs/>
                <w:sz w:val="22"/>
                <w:szCs w:val="22"/>
              </w:rPr>
              <w:t xml:space="preserve">take part at least once a week during targeted form-time activity. </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FA9C37" w14:textId="77777777" w:rsidR="00D20C7C" w:rsidRPr="00C67739" w:rsidRDefault="00D20C7C" w:rsidP="00C31636">
            <w:pPr>
              <w:pStyle w:val="TableRowCentered"/>
              <w:ind w:left="0" w:right="0"/>
              <w:jc w:val="left"/>
              <w:rPr>
                <w:sz w:val="22"/>
                <w:szCs w:val="22"/>
              </w:rPr>
            </w:pPr>
            <w:r w:rsidRPr="00C67739">
              <w:rPr>
                <w:sz w:val="22"/>
                <w:szCs w:val="22"/>
              </w:rPr>
              <w:lastRenderedPageBreak/>
              <w:t xml:space="preserve">Bridging the Word Gap at Transition. The Oxford Language report 2020 </w:t>
            </w:r>
          </w:p>
          <w:p w14:paraId="7FDC6DB0" w14:textId="77777777" w:rsidR="00D20C7C" w:rsidRPr="00C67739" w:rsidRDefault="00D20C7C" w:rsidP="00C31636">
            <w:pPr>
              <w:pStyle w:val="TableRowCentered"/>
              <w:ind w:left="0" w:right="0"/>
              <w:jc w:val="left"/>
              <w:rPr>
                <w:sz w:val="22"/>
                <w:szCs w:val="22"/>
              </w:rPr>
            </w:pPr>
          </w:p>
          <w:p w14:paraId="4410CD10" w14:textId="77777777" w:rsidR="00D20C7C" w:rsidRPr="00C67739" w:rsidRDefault="00D20C7C" w:rsidP="00C31636">
            <w:pPr>
              <w:pStyle w:val="TableRowCentered"/>
              <w:ind w:left="0" w:right="0"/>
              <w:jc w:val="left"/>
              <w:rPr>
                <w:sz w:val="22"/>
                <w:szCs w:val="22"/>
              </w:rPr>
            </w:pPr>
            <w:r w:rsidRPr="00C67739">
              <w:rPr>
                <w:sz w:val="22"/>
                <w:szCs w:val="22"/>
              </w:rPr>
              <w:t xml:space="preserve">Closing the Vocabulary Gap- Alex Quigley, David Fulton Books, April 2018 </w:t>
            </w:r>
          </w:p>
          <w:p w14:paraId="00683B44" w14:textId="77777777" w:rsidR="00D20C7C" w:rsidRPr="00C67739" w:rsidRDefault="00D20C7C" w:rsidP="00C31636">
            <w:pPr>
              <w:pStyle w:val="TableRowCentered"/>
              <w:ind w:left="0" w:right="0"/>
              <w:jc w:val="left"/>
              <w:rPr>
                <w:sz w:val="22"/>
                <w:szCs w:val="22"/>
              </w:rPr>
            </w:pPr>
          </w:p>
          <w:p w14:paraId="1FA25FEB" w14:textId="77777777" w:rsidR="00D20C7C" w:rsidRPr="00C67739" w:rsidRDefault="00D20C7C" w:rsidP="00C31636">
            <w:pPr>
              <w:pStyle w:val="TableRowCentered"/>
              <w:ind w:left="0" w:right="0"/>
              <w:jc w:val="left"/>
              <w:rPr>
                <w:sz w:val="22"/>
                <w:szCs w:val="22"/>
              </w:rPr>
            </w:pPr>
            <w:r w:rsidRPr="00C67739">
              <w:rPr>
                <w:sz w:val="22"/>
                <w:szCs w:val="22"/>
              </w:rPr>
              <w:t xml:space="preserve">Oral Language Interventions, Education Endowment Foundation Teaching and Learning Toolkit </w:t>
            </w:r>
          </w:p>
          <w:p w14:paraId="30330C88" w14:textId="77777777" w:rsidR="00D20C7C" w:rsidRPr="00C67739" w:rsidRDefault="00D20C7C" w:rsidP="00C31636">
            <w:pPr>
              <w:pStyle w:val="TableRowCentered"/>
              <w:ind w:left="0" w:right="0"/>
              <w:jc w:val="left"/>
              <w:rPr>
                <w:sz w:val="22"/>
                <w:szCs w:val="22"/>
              </w:rPr>
            </w:pPr>
          </w:p>
          <w:p w14:paraId="2A7D551F" w14:textId="33466F92" w:rsidR="00E66558" w:rsidRPr="00C67739" w:rsidRDefault="00D20C7C" w:rsidP="00C31636">
            <w:pPr>
              <w:pStyle w:val="TableRowCentered"/>
              <w:ind w:left="0" w:right="0"/>
              <w:jc w:val="left"/>
              <w:rPr>
                <w:sz w:val="22"/>
                <w:szCs w:val="22"/>
              </w:rPr>
            </w:pPr>
            <w:r w:rsidRPr="00C67739">
              <w:rPr>
                <w:sz w:val="22"/>
                <w:szCs w:val="22"/>
              </w:rPr>
              <w:t>Reading Comprehension Strategies, Education Endowment Foundation Teaching and Learning Toolkit</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0" w14:textId="1F82FBB7" w:rsidR="00E66558" w:rsidRPr="00C67739" w:rsidRDefault="00FC0A2E" w:rsidP="00C31636">
            <w:pPr>
              <w:pStyle w:val="TableRowCentered"/>
              <w:ind w:left="0" w:right="0"/>
              <w:jc w:val="left"/>
              <w:rPr>
                <w:sz w:val="22"/>
                <w:szCs w:val="22"/>
              </w:rPr>
            </w:pPr>
            <w:r w:rsidRPr="00C67739">
              <w:rPr>
                <w:sz w:val="22"/>
                <w:szCs w:val="22"/>
              </w:rPr>
              <w:t>1, 4</w:t>
            </w:r>
          </w:p>
        </w:tc>
      </w:tr>
      <w:tr w:rsidR="009531C0" w14:paraId="03B1041C"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DBDFC7" w14:textId="6367BBA1" w:rsidR="00EE0B7A" w:rsidRPr="00C67739" w:rsidRDefault="009531C0" w:rsidP="00EE0B7A">
            <w:pPr>
              <w:numPr>
                <w:ilvl w:val="0"/>
                <w:numId w:val="30"/>
              </w:numPr>
              <w:suppressAutoHyphens w:val="0"/>
              <w:autoSpaceDN/>
              <w:spacing w:before="100" w:beforeAutospacing="1" w:after="100" w:afterAutospacing="1" w:line="240" w:lineRule="auto"/>
              <w:rPr>
                <w:sz w:val="22"/>
                <w:szCs w:val="22"/>
              </w:rPr>
            </w:pPr>
            <w:r w:rsidRPr="00C67739">
              <w:rPr>
                <w:sz w:val="22"/>
                <w:szCs w:val="22"/>
              </w:rPr>
              <w:t>High quality teacher training</w:t>
            </w:r>
            <w:r w:rsidR="007176C5" w:rsidRPr="00C67739">
              <w:rPr>
                <w:sz w:val="22"/>
                <w:szCs w:val="22"/>
              </w:rPr>
              <w:t>:</w:t>
            </w:r>
            <w:r w:rsidRPr="00C67739">
              <w:rPr>
                <w:sz w:val="22"/>
                <w:szCs w:val="22"/>
              </w:rPr>
              <w:t xml:space="preserve"> </w:t>
            </w:r>
            <w:r w:rsidR="00EE0B7A" w:rsidRPr="00C67739">
              <w:rPr>
                <w:sz w:val="22"/>
                <w:szCs w:val="22"/>
              </w:rPr>
              <w:t xml:space="preserve">Investing in </w:t>
            </w:r>
            <w:r w:rsidR="00EE0B7A" w:rsidRPr="00C67739">
              <w:rPr>
                <w:rStyle w:val="Strong"/>
                <w:sz w:val="22"/>
                <w:szCs w:val="22"/>
              </w:rPr>
              <w:t>professional development</w:t>
            </w:r>
            <w:r w:rsidR="00EE0B7A" w:rsidRPr="00C67739">
              <w:rPr>
                <w:sz w:val="22"/>
                <w:szCs w:val="22"/>
              </w:rPr>
              <w:t xml:space="preserve"> for teachers, focusing on evidence-based strategies to improve teaching quality</w:t>
            </w:r>
            <w:r w:rsidR="00A86119" w:rsidRPr="00C67739">
              <w:rPr>
                <w:sz w:val="22"/>
                <w:szCs w:val="22"/>
              </w:rPr>
              <w:t xml:space="preserve">; specifically metacognition, explicit instruction and retrieval practice. </w:t>
            </w:r>
          </w:p>
          <w:p w14:paraId="36638321" w14:textId="2B24A804" w:rsidR="009531C0" w:rsidRPr="00C67739" w:rsidRDefault="009531C0" w:rsidP="009531C0">
            <w:pPr>
              <w:pStyle w:val="TableRow"/>
              <w:ind w:left="0" w:right="0"/>
              <w:rPr>
                <w:sz w:val="22"/>
                <w:szCs w:val="22"/>
              </w:rPr>
            </w:pP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61321C" w14:textId="77777777" w:rsidR="009531C0" w:rsidRPr="00C67739" w:rsidRDefault="009531C0" w:rsidP="009531C0">
            <w:pPr>
              <w:pStyle w:val="TableRowCentered"/>
              <w:ind w:left="0" w:right="0"/>
              <w:jc w:val="left"/>
              <w:rPr>
                <w:sz w:val="22"/>
                <w:szCs w:val="22"/>
              </w:rPr>
            </w:pPr>
            <w:r w:rsidRPr="00C67739">
              <w:rPr>
                <w:sz w:val="22"/>
                <w:szCs w:val="22"/>
              </w:rPr>
              <w:t xml:space="preserve">High-quality teaching benefits all students (EEF: </w:t>
            </w:r>
            <w:r w:rsidRPr="00C67739">
              <w:rPr>
                <w:rStyle w:val="Emphasis"/>
                <w:sz w:val="22"/>
                <w:szCs w:val="22"/>
              </w:rPr>
              <w:t>Effective Professional Development</w:t>
            </w:r>
            <w:r w:rsidRPr="00C67739">
              <w:rPr>
                <w:sz w:val="22"/>
                <w:szCs w:val="22"/>
              </w:rPr>
              <w:t>).</w:t>
            </w:r>
          </w:p>
          <w:p w14:paraId="36527902" w14:textId="77777777" w:rsidR="002D363B" w:rsidRPr="00C67739" w:rsidRDefault="002D363B" w:rsidP="009531C0">
            <w:pPr>
              <w:pStyle w:val="TableRowCentered"/>
              <w:ind w:left="0" w:right="0"/>
              <w:jc w:val="left"/>
              <w:rPr>
                <w:sz w:val="22"/>
                <w:szCs w:val="22"/>
              </w:rPr>
            </w:pPr>
          </w:p>
          <w:p w14:paraId="205F8466" w14:textId="77777777" w:rsidR="00EE0B7A" w:rsidRPr="00C67739" w:rsidRDefault="002D363B" w:rsidP="009531C0">
            <w:pPr>
              <w:pStyle w:val="TableRowCentered"/>
              <w:ind w:left="0" w:right="0"/>
              <w:jc w:val="left"/>
              <w:rPr>
                <w:sz w:val="22"/>
                <w:szCs w:val="22"/>
              </w:rPr>
            </w:pPr>
            <w:r w:rsidRPr="00C67739">
              <w:rPr>
                <w:sz w:val="22"/>
                <w:szCs w:val="22"/>
              </w:rPr>
              <w:t xml:space="preserve">(EEF: </w:t>
            </w:r>
            <w:r w:rsidRPr="00C67739">
              <w:rPr>
                <w:rStyle w:val="Emphasis"/>
                <w:sz w:val="22"/>
                <w:szCs w:val="22"/>
              </w:rPr>
              <w:t>Metacognition and Self-Regulated Learning</w:t>
            </w:r>
            <w:r w:rsidRPr="00C67739">
              <w:rPr>
                <w:sz w:val="22"/>
                <w:szCs w:val="22"/>
              </w:rPr>
              <w:t>).</w:t>
            </w:r>
            <w:r w:rsidR="00EE0B7A" w:rsidRPr="00C67739">
              <w:rPr>
                <w:sz w:val="22"/>
                <w:szCs w:val="22"/>
              </w:rPr>
              <w:t xml:space="preserve"> </w:t>
            </w:r>
          </w:p>
          <w:p w14:paraId="0A0921D8" w14:textId="77777777" w:rsidR="00EE0B7A" w:rsidRPr="00C67739" w:rsidRDefault="00EE0B7A" w:rsidP="009531C0">
            <w:pPr>
              <w:pStyle w:val="TableRowCentered"/>
              <w:ind w:left="0" w:right="0"/>
              <w:jc w:val="left"/>
              <w:rPr>
                <w:sz w:val="22"/>
                <w:szCs w:val="22"/>
              </w:rPr>
            </w:pPr>
          </w:p>
          <w:p w14:paraId="22AA5E2F" w14:textId="0B6703CA" w:rsidR="002D363B" w:rsidRPr="00C67739" w:rsidRDefault="00EE0B7A" w:rsidP="009531C0">
            <w:pPr>
              <w:pStyle w:val="TableRowCentered"/>
              <w:ind w:left="0" w:right="0"/>
              <w:jc w:val="left"/>
              <w:rPr>
                <w:sz w:val="22"/>
                <w:szCs w:val="22"/>
              </w:rPr>
            </w:pPr>
            <w:r w:rsidRPr="00C67739">
              <w:rPr>
                <w:sz w:val="22"/>
                <w:szCs w:val="22"/>
              </w:rPr>
              <w:t xml:space="preserve">Rosenshine’s Principles of Instruction and retrieval practice (EEF: </w:t>
            </w:r>
            <w:r w:rsidRPr="00C67739">
              <w:rPr>
                <w:rStyle w:val="Emphasis"/>
                <w:sz w:val="22"/>
                <w:szCs w:val="22"/>
              </w:rPr>
              <w:t>Effective Professional Development</w:t>
            </w:r>
            <w:r w:rsidRPr="00C67739">
              <w:rPr>
                <w:sz w:val="22"/>
                <w:szCs w:val="22"/>
              </w:rPr>
              <w:t>).</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EBF8B4" w14:textId="7759410B" w:rsidR="009531C0" w:rsidRPr="00C67739" w:rsidRDefault="00FC0A2E" w:rsidP="009531C0">
            <w:pPr>
              <w:pStyle w:val="TableRowCentered"/>
              <w:ind w:left="0" w:right="0"/>
              <w:jc w:val="left"/>
              <w:rPr>
                <w:sz w:val="22"/>
                <w:szCs w:val="22"/>
              </w:rPr>
            </w:pPr>
            <w:r w:rsidRPr="00C67739">
              <w:rPr>
                <w:sz w:val="22"/>
                <w:szCs w:val="22"/>
              </w:rPr>
              <w:t xml:space="preserve">1, 4, </w:t>
            </w:r>
          </w:p>
        </w:tc>
      </w:tr>
    </w:tbl>
    <w:p w14:paraId="2A7D5522" w14:textId="77777777" w:rsidR="00E66558" w:rsidRDefault="00E66558" w:rsidP="00ED5108"/>
    <w:p w14:paraId="2A7D5523" w14:textId="5B2BE35F" w:rsidR="00E66558" w:rsidRPr="00AA355B" w:rsidRDefault="009D71E8" w:rsidP="00AA355B">
      <w:pPr>
        <w:pStyle w:val="Heading3"/>
      </w:pPr>
      <w:r>
        <w:t xml:space="preserve">Targeted academic support (for example, </w:t>
      </w:r>
      <w:r w:rsidR="00D33FE5">
        <w:t>tutoring, one-to-one support</w:t>
      </w:r>
      <w:r w:rsidR="00F776E1">
        <w:t>,</w:t>
      </w:r>
      <w:r w:rsidR="00D33FE5">
        <w:t xml:space="preserve"> </w:t>
      </w:r>
      <w:r>
        <w:t xml:space="preserve">structured interventions) </w:t>
      </w:r>
    </w:p>
    <w:p w14:paraId="2A7D5524" w14:textId="7A7423AE" w:rsidR="00E66558" w:rsidRDefault="009D71E8">
      <w:r>
        <w:t xml:space="preserve">Budgeted cost: </w:t>
      </w:r>
      <w:r w:rsidR="004608EB">
        <w:t>£ 31,225</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Default="009D71E8" w:rsidP="00C31636">
            <w:pPr>
              <w:pStyle w:val="TableHeader"/>
              <w:ind w:left="0" w:right="0"/>
              <w:jc w:val="left"/>
            </w:pPr>
            <w:r>
              <w:t>Challenge number(s) addressed</w:t>
            </w:r>
          </w:p>
        </w:tc>
      </w:tr>
      <w:tr w:rsidR="00E66558" w14:paraId="2A7D552C"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9" w14:textId="442FA9B8" w:rsidR="00E66558" w:rsidRPr="00C67739" w:rsidRDefault="00127A8B" w:rsidP="00C31636">
            <w:pPr>
              <w:pStyle w:val="TableRow"/>
              <w:ind w:left="0" w:right="0"/>
              <w:rPr>
                <w:rFonts w:cs="Arial"/>
                <w:sz w:val="22"/>
                <w:szCs w:val="22"/>
              </w:rPr>
            </w:pPr>
            <w:r w:rsidRPr="00C67739">
              <w:rPr>
                <w:rFonts w:cs="Arial"/>
                <w:sz w:val="22"/>
                <w:szCs w:val="22"/>
              </w:rPr>
              <w:t>Peer Mentoring: Students in Years 10 and 11 are partnered with incoming Year 7 students and mentor them over the course of th</w:t>
            </w:r>
            <w:r w:rsidR="00522B36" w:rsidRPr="00C67739">
              <w:rPr>
                <w:rFonts w:cs="Arial"/>
                <w:sz w:val="22"/>
                <w:szCs w:val="22"/>
              </w:rPr>
              <w:t xml:space="preserve">e academic year. This supports disadvantaged students with transition and wellbeing as well as providing positive role models </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D3C99" w14:textId="77777777" w:rsidR="00E66558" w:rsidRPr="00C67739" w:rsidRDefault="00AB45B5" w:rsidP="00C31636">
            <w:pPr>
              <w:pStyle w:val="TableRowCentered"/>
              <w:ind w:left="0" w:right="0"/>
              <w:jc w:val="left"/>
              <w:rPr>
                <w:rStyle w:val="eop"/>
                <w:rFonts w:cs="Arial"/>
                <w:color w:val="0000FF"/>
                <w:sz w:val="22"/>
                <w:szCs w:val="22"/>
                <w:shd w:val="clear" w:color="auto" w:fill="FFFFFF"/>
              </w:rPr>
            </w:pPr>
            <w:hyperlink r:id="rId12" w:tgtFrame="_blank" w:history="1">
              <w:r w:rsidRPr="00C67739">
                <w:rPr>
                  <w:rStyle w:val="normaltextrun"/>
                  <w:rFonts w:cs="Arial"/>
                  <w:sz w:val="22"/>
                  <w:szCs w:val="22"/>
                  <w:shd w:val="clear" w:color="auto" w:fill="FFFFFF"/>
                </w:rPr>
                <w:t>Peer tutoring | EEF (educationendowmentfoundation.org.uk)</w:t>
              </w:r>
            </w:hyperlink>
            <w:r w:rsidRPr="00C67739">
              <w:rPr>
                <w:rStyle w:val="eop"/>
                <w:rFonts w:cs="Arial"/>
                <w:color w:val="0000FF"/>
                <w:sz w:val="22"/>
                <w:szCs w:val="22"/>
                <w:shd w:val="clear" w:color="auto" w:fill="FFFFFF"/>
              </w:rPr>
              <w:t> </w:t>
            </w:r>
          </w:p>
          <w:p w14:paraId="2A7D552A" w14:textId="46896CAF" w:rsidR="00AB45B5" w:rsidRPr="00C67739" w:rsidRDefault="00AB45B5" w:rsidP="00C31636">
            <w:pPr>
              <w:pStyle w:val="TableRowCentered"/>
              <w:ind w:left="0" w:right="0"/>
              <w:jc w:val="left"/>
              <w:rPr>
                <w:rFonts w:cs="Arial"/>
                <w:sz w:val="22"/>
                <w:szCs w:val="22"/>
              </w:rPr>
            </w:pP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B" w14:textId="0BB870A2" w:rsidR="00E66558" w:rsidRPr="00C67739" w:rsidRDefault="00FC0A2E" w:rsidP="00C31636">
            <w:pPr>
              <w:pStyle w:val="TableRowCentered"/>
              <w:ind w:left="0" w:right="0"/>
              <w:jc w:val="left"/>
              <w:rPr>
                <w:rFonts w:cs="Arial"/>
                <w:sz w:val="22"/>
                <w:szCs w:val="22"/>
              </w:rPr>
            </w:pPr>
            <w:r w:rsidRPr="00C67739">
              <w:rPr>
                <w:rFonts w:cs="Arial"/>
                <w:sz w:val="22"/>
                <w:szCs w:val="22"/>
              </w:rPr>
              <w:t xml:space="preserve">2, </w:t>
            </w:r>
            <w:r w:rsidR="00C67739" w:rsidRPr="00C67739">
              <w:rPr>
                <w:rFonts w:cs="Arial"/>
                <w:sz w:val="22"/>
                <w:szCs w:val="22"/>
              </w:rPr>
              <w:t>5, 3</w:t>
            </w:r>
          </w:p>
        </w:tc>
      </w:tr>
      <w:tr w:rsidR="00E66558" w14:paraId="2A7D5530"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F9431" w14:textId="77777777" w:rsidR="00E66558" w:rsidRPr="00C67739" w:rsidRDefault="00104541" w:rsidP="00C31636">
            <w:pPr>
              <w:pStyle w:val="TableRow"/>
              <w:ind w:left="0" w:right="0"/>
              <w:rPr>
                <w:rFonts w:cs="Arial"/>
                <w:b/>
                <w:bCs/>
                <w:iCs/>
                <w:sz w:val="22"/>
                <w:szCs w:val="22"/>
              </w:rPr>
            </w:pPr>
            <w:r w:rsidRPr="00C67739">
              <w:rPr>
                <w:rFonts w:cs="Arial"/>
                <w:b/>
                <w:bCs/>
                <w:iCs/>
                <w:sz w:val="22"/>
                <w:szCs w:val="22"/>
              </w:rPr>
              <w:t>Targeted Literacy Support</w:t>
            </w:r>
          </w:p>
          <w:p w14:paraId="49F3D680" w14:textId="77777777" w:rsidR="000332F2" w:rsidRPr="00C67739" w:rsidRDefault="000332F2" w:rsidP="000332F2">
            <w:pPr>
              <w:rPr>
                <w:rFonts w:cs="Arial"/>
                <w:color w:val="000000"/>
                <w:sz w:val="22"/>
                <w:szCs w:val="22"/>
              </w:rPr>
            </w:pPr>
            <w:r w:rsidRPr="00C67739">
              <w:rPr>
                <w:rFonts w:cs="Arial"/>
                <w:color w:val="000000"/>
                <w:sz w:val="22"/>
                <w:szCs w:val="22"/>
              </w:rPr>
              <w:t>Literacy Reading:</w:t>
            </w:r>
          </w:p>
          <w:p w14:paraId="447FAA23" w14:textId="0D9026EF" w:rsidR="008F5136" w:rsidRPr="00F8244A" w:rsidRDefault="008F5136" w:rsidP="008F5136">
            <w:pPr>
              <w:rPr>
                <w:rFonts w:cs="Arial"/>
                <w:color w:val="000000"/>
                <w:sz w:val="22"/>
                <w:szCs w:val="22"/>
              </w:rPr>
            </w:pPr>
            <w:r w:rsidRPr="008F5136">
              <w:rPr>
                <w:rFonts w:cs="Arial"/>
                <w:b/>
                <w:bCs/>
                <w:color w:val="000000"/>
                <w:sz w:val="22"/>
                <w:szCs w:val="22"/>
              </w:rPr>
              <w:lastRenderedPageBreak/>
              <w:t xml:space="preserve">Fonetti </w:t>
            </w:r>
            <w:r w:rsidR="00F8244A">
              <w:rPr>
                <w:rFonts w:cs="Arial"/>
                <w:b/>
                <w:bCs/>
                <w:color w:val="000000"/>
                <w:sz w:val="22"/>
                <w:szCs w:val="22"/>
              </w:rPr>
              <w:t>I</w:t>
            </w:r>
            <w:r w:rsidR="00F8244A" w:rsidRPr="00F8244A">
              <w:rPr>
                <w:rFonts w:cs="Arial"/>
                <w:color w:val="000000"/>
                <w:sz w:val="22"/>
                <w:szCs w:val="22"/>
              </w:rPr>
              <w:t>mprov</w:t>
            </w:r>
            <w:r w:rsidR="00F8244A">
              <w:rPr>
                <w:rFonts w:cs="Arial"/>
                <w:color w:val="000000"/>
                <w:sz w:val="22"/>
                <w:szCs w:val="22"/>
              </w:rPr>
              <w:t>ing</w:t>
            </w:r>
            <w:r w:rsidR="00F8244A" w:rsidRPr="00F8244A">
              <w:rPr>
                <w:rFonts w:cs="Arial"/>
                <w:color w:val="000000"/>
                <w:sz w:val="22"/>
                <w:szCs w:val="22"/>
              </w:rPr>
              <w:t xml:space="preserve"> reading skills with Automatic Speech Recognition (ASR) and Real-Time Feedback</w:t>
            </w:r>
          </w:p>
          <w:p w14:paraId="7F9304CA" w14:textId="4EC201C8" w:rsidR="008F5136" w:rsidRPr="00394A78" w:rsidRDefault="008F5136" w:rsidP="00302E00">
            <w:pPr>
              <w:rPr>
                <w:rFonts w:cs="Arial"/>
                <w:color w:val="000000"/>
                <w:sz w:val="22"/>
                <w:szCs w:val="22"/>
              </w:rPr>
            </w:pPr>
            <w:r w:rsidRPr="008F5136">
              <w:rPr>
                <w:rFonts w:cs="Arial"/>
                <w:b/>
                <w:bCs/>
                <w:color w:val="000000"/>
                <w:sz w:val="22"/>
                <w:szCs w:val="22"/>
              </w:rPr>
              <w:t xml:space="preserve">Spellzone </w:t>
            </w:r>
            <w:r w:rsidR="00394A78" w:rsidRPr="00394A78">
              <w:rPr>
                <w:rFonts w:cs="Arial"/>
                <w:color w:val="000000"/>
                <w:sz w:val="22"/>
                <w:szCs w:val="22"/>
              </w:rPr>
              <w:t>Spelling Ability Test</w:t>
            </w:r>
            <w:r w:rsidR="00394A78">
              <w:rPr>
                <w:rFonts w:cs="Arial"/>
                <w:color w:val="000000"/>
                <w:sz w:val="22"/>
                <w:szCs w:val="22"/>
              </w:rPr>
              <w:t xml:space="preserve"> which c</w:t>
            </w:r>
            <w:r w:rsidR="00394A78" w:rsidRPr="00394A78">
              <w:rPr>
                <w:rFonts w:cs="Arial"/>
                <w:color w:val="000000"/>
                <w:sz w:val="22"/>
                <w:szCs w:val="22"/>
              </w:rPr>
              <w:t>reates a personal 'Course Pathway'</w:t>
            </w:r>
            <w:r w:rsidR="00394A78">
              <w:rPr>
                <w:rFonts w:cs="Arial"/>
                <w:color w:val="000000"/>
                <w:sz w:val="22"/>
                <w:szCs w:val="22"/>
              </w:rPr>
              <w:t xml:space="preserve"> and </w:t>
            </w:r>
            <w:r w:rsidR="00302E00">
              <w:rPr>
                <w:rFonts w:cs="Arial"/>
                <w:color w:val="000000"/>
                <w:sz w:val="22"/>
                <w:szCs w:val="22"/>
              </w:rPr>
              <w:t xml:space="preserve">adapts </w:t>
            </w:r>
            <w:r w:rsidR="00394A78" w:rsidRPr="00394A78">
              <w:rPr>
                <w:rFonts w:cs="Arial"/>
                <w:color w:val="000000"/>
                <w:sz w:val="22"/>
                <w:szCs w:val="22"/>
              </w:rPr>
              <w:t>according to new learning.</w:t>
            </w:r>
          </w:p>
          <w:p w14:paraId="438C7AED" w14:textId="4739C7B2" w:rsidR="008F5136" w:rsidRPr="008F5136" w:rsidRDefault="008F5136" w:rsidP="008F5136">
            <w:pPr>
              <w:rPr>
                <w:rFonts w:cs="Arial"/>
                <w:color w:val="000000"/>
                <w:sz w:val="22"/>
                <w:szCs w:val="22"/>
              </w:rPr>
            </w:pPr>
            <w:r w:rsidRPr="008F5136">
              <w:rPr>
                <w:rFonts w:cs="Arial"/>
                <w:b/>
                <w:bCs/>
                <w:color w:val="000000"/>
                <w:sz w:val="22"/>
                <w:szCs w:val="22"/>
              </w:rPr>
              <w:t>Speechlink</w:t>
            </w:r>
            <w:r w:rsidR="005061AE">
              <w:rPr>
                <w:rFonts w:cs="Arial"/>
                <w:b/>
                <w:bCs/>
                <w:color w:val="000000"/>
                <w:sz w:val="22"/>
                <w:szCs w:val="22"/>
              </w:rPr>
              <w:t xml:space="preserve"> </w:t>
            </w:r>
            <w:r w:rsidR="005061AE" w:rsidRPr="005061AE">
              <w:rPr>
                <w:rFonts w:cs="Arial"/>
                <w:color w:val="000000"/>
                <w:sz w:val="22"/>
                <w:szCs w:val="22"/>
              </w:rPr>
              <w:t>identif</w:t>
            </w:r>
            <w:r w:rsidR="005061AE">
              <w:rPr>
                <w:rFonts w:cs="Arial"/>
                <w:color w:val="000000"/>
                <w:sz w:val="22"/>
                <w:szCs w:val="22"/>
              </w:rPr>
              <w:t>ies</w:t>
            </w:r>
            <w:r w:rsidR="005061AE" w:rsidRPr="005061AE">
              <w:rPr>
                <w:rFonts w:cs="Arial"/>
                <w:color w:val="000000"/>
                <w:sz w:val="22"/>
                <w:szCs w:val="22"/>
              </w:rPr>
              <w:t xml:space="preserve"> and support</w:t>
            </w:r>
            <w:r w:rsidR="005061AE">
              <w:rPr>
                <w:rFonts w:cs="Arial"/>
                <w:color w:val="000000"/>
                <w:sz w:val="22"/>
                <w:szCs w:val="22"/>
              </w:rPr>
              <w:t>s</w:t>
            </w:r>
            <w:r w:rsidR="005061AE" w:rsidRPr="005061AE">
              <w:rPr>
                <w:rFonts w:cs="Arial"/>
                <w:color w:val="000000"/>
                <w:sz w:val="22"/>
                <w:szCs w:val="22"/>
              </w:rPr>
              <w:t xml:space="preserve"> with developmental speech sound difficulties.</w:t>
            </w:r>
          </w:p>
          <w:p w14:paraId="734C287F" w14:textId="6DC0115C" w:rsidR="000332F2" w:rsidRPr="00C67739" w:rsidRDefault="000332F2" w:rsidP="000332F2">
            <w:pPr>
              <w:rPr>
                <w:rFonts w:cs="Arial"/>
                <w:color w:val="000000"/>
                <w:sz w:val="22"/>
                <w:szCs w:val="22"/>
              </w:rPr>
            </w:pPr>
            <w:r w:rsidRPr="00C67739">
              <w:rPr>
                <w:rFonts w:cs="Arial"/>
                <w:b/>
                <w:bCs/>
                <w:color w:val="000000"/>
                <w:sz w:val="22"/>
                <w:szCs w:val="22"/>
              </w:rPr>
              <w:t xml:space="preserve">Reading for pleasure. </w:t>
            </w:r>
            <w:r w:rsidRPr="00C67739">
              <w:rPr>
                <w:rFonts w:cs="Arial"/>
                <w:color w:val="000000"/>
                <w:sz w:val="22"/>
                <w:szCs w:val="22"/>
              </w:rPr>
              <w:t>For pupils who have the reading skills and some comprehension skills but need to practice their reading skills for speed and accuracy.</w:t>
            </w:r>
          </w:p>
          <w:p w14:paraId="2A7D552D" w14:textId="032CEE56" w:rsidR="00057F56" w:rsidRPr="00C67739" w:rsidRDefault="000332F2" w:rsidP="00615111">
            <w:pPr>
              <w:rPr>
                <w:rFonts w:cs="Arial"/>
                <w:i/>
                <w:sz w:val="22"/>
                <w:szCs w:val="22"/>
              </w:rPr>
            </w:pPr>
            <w:r w:rsidRPr="00C67739">
              <w:rPr>
                <w:rFonts w:cs="Arial"/>
                <w:color w:val="000000"/>
                <w:sz w:val="22"/>
                <w:szCs w:val="22"/>
              </w:rPr>
              <w:t xml:space="preserve">Literacy Writing: </w:t>
            </w:r>
            <w:r w:rsidRPr="00C67739">
              <w:rPr>
                <w:rFonts w:cs="Arial"/>
                <w:b/>
                <w:bCs/>
                <w:color w:val="000000"/>
                <w:sz w:val="22"/>
                <w:szCs w:val="22"/>
              </w:rPr>
              <w:t xml:space="preserve">Lexia. </w:t>
            </w:r>
            <w:r w:rsidR="00C619DF" w:rsidRPr="00C67739">
              <w:rPr>
                <w:rFonts w:cs="Arial"/>
                <w:color w:val="000000"/>
                <w:sz w:val="22"/>
                <w:szCs w:val="22"/>
              </w:rPr>
              <w:t xml:space="preserve">For identified </w:t>
            </w:r>
            <w:r w:rsidRPr="00C67739">
              <w:rPr>
                <w:rFonts w:cs="Arial"/>
                <w:color w:val="000000"/>
                <w:sz w:val="22"/>
                <w:szCs w:val="22"/>
              </w:rPr>
              <w:t>pupils who need to develop their spelling and writing.</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4B712C" w14:textId="77777777" w:rsidR="00C619DF" w:rsidRPr="00C67739" w:rsidRDefault="004272DA" w:rsidP="00C31636">
            <w:pPr>
              <w:pStyle w:val="TableRowCentered"/>
              <w:ind w:left="0" w:right="0"/>
              <w:jc w:val="left"/>
              <w:rPr>
                <w:rFonts w:cs="Arial"/>
                <w:sz w:val="22"/>
                <w:szCs w:val="22"/>
              </w:rPr>
            </w:pPr>
            <w:hyperlink r:id="rId13" w:tgtFrame="_blank" w:history="1">
              <w:r w:rsidRPr="00C67739">
                <w:rPr>
                  <w:rStyle w:val="normaltextrun"/>
                  <w:rFonts w:cs="Arial"/>
                  <w:sz w:val="22"/>
                  <w:szCs w:val="22"/>
                  <w:shd w:val="clear" w:color="auto" w:fill="FFFFFF"/>
                </w:rPr>
                <w:t>Reading comprehension strategies | EEF (educationendowmentfoundation.org.uk)</w:t>
              </w:r>
            </w:hyperlink>
          </w:p>
          <w:p w14:paraId="390CF1EE" w14:textId="77777777" w:rsidR="00C619DF" w:rsidRPr="00C67739" w:rsidRDefault="00C619DF" w:rsidP="00C31636">
            <w:pPr>
              <w:pStyle w:val="TableRowCentered"/>
              <w:ind w:left="0" w:right="0"/>
              <w:jc w:val="left"/>
              <w:rPr>
                <w:rStyle w:val="eop"/>
                <w:rFonts w:cs="Arial"/>
                <w:sz w:val="22"/>
                <w:szCs w:val="22"/>
                <w:shd w:val="clear" w:color="auto" w:fill="FFFFFF"/>
              </w:rPr>
            </w:pPr>
          </w:p>
          <w:p w14:paraId="5395349D" w14:textId="77777777" w:rsidR="00C619DF" w:rsidRPr="00C67739" w:rsidRDefault="00C619DF" w:rsidP="00C31636">
            <w:pPr>
              <w:pStyle w:val="TableRowCentered"/>
              <w:ind w:left="0" w:right="0"/>
              <w:jc w:val="left"/>
              <w:rPr>
                <w:rStyle w:val="eop"/>
                <w:rFonts w:cs="Arial"/>
                <w:sz w:val="22"/>
                <w:szCs w:val="22"/>
                <w:shd w:val="clear" w:color="auto" w:fill="FFFFFF"/>
              </w:rPr>
            </w:pPr>
          </w:p>
          <w:p w14:paraId="4BA51120" w14:textId="77777777" w:rsidR="00C619DF" w:rsidRPr="00C67739" w:rsidRDefault="00C619DF" w:rsidP="00C31636">
            <w:pPr>
              <w:pStyle w:val="TableRowCentered"/>
              <w:ind w:left="0" w:right="0"/>
              <w:jc w:val="left"/>
              <w:rPr>
                <w:rFonts w:cs="Arial"/>
                <w:sz w:val="22"/>
                <w:szCs w:val="22"/>
              </w:rPr>
            </w:pPr>
            <w:hyperlink r:id="rId14" w:history="1">
              <w:r w:rsidRPr="00C67739">
                <w:rPr>
                  <w:rStyle w:val="Hyperlink"/>
                  <w:rFonts w:cs="Arial"/>
                  <w:sz w:val="22"/>
                  <w:szCs w:val="22"/>
                </w:rPr>
                <w:t>Lexia Reading Core5® | EEF</w:t>
              </w:r>
            </w:hyperlink>
          </w:p>
          <w:p w14:paraId="0260578F" w14:textId="77777777" w:rsidR="00C619DF" w:rsidRPr="00C67739" w:rsidRDefault="00C619DF" w:rsidP="00C31636">
            <w:pPr>
              <w:pStyle w:val="TableRowCentered"/>
              <w:ind w:left="0" w:right="0"/>
              <w:jc w:val="left"/>
              <w:rPr>
                <w:rStyle w:val="eop"/>
                <w:rFonts w:cs="Arial"/>
                <w:sz w:val="22"/>
                <w:szCs w:val="22"/>
                <w:shd w:val="clear" w:color="auto" w:fill="FFFFFF"/>
              </w:rPr>
            </w:pPr>
          </w:p>
          <w:p w14:paraId="6DE6B7AB" w14:textId="77777777" w:rsidR="00C619DF" w:rsidRPr="00C67739" w:rsidRDefault="00C619DF" w:rsidP="00C31636">
            <w:pPr>
              <w:pStyle w:val="TableRowCentered"/>
              <w:ind w:left="0" w:right="0"/>
              <w:jc w:val="left"/>
              <w:rPr>
                <w:rStyle w:val="eop"/>
                <w:rFonts w:cs="Arial"/>
                <w:sz w:val="22"/>
                <w:szCs w:val="22"/>
                <w:shd w:val="clear" w:color="auto" w:fill="FFFFFF"/>
              </w:rPr>
            </w:pPr>
          </w:p>
          <w:p w14:paraId="2A7D552E" w14:textId="450BB9E1" w:rsidR="00E66558" w:rsidRPr="00C67739" w:rsidRDefault="004272DA" w:rsidP="00C31636">
            <w:pPr>
              <w:pStyle w:val="TableRowCentered"/>
              <w:ind w:left="0" w:right="0"/>
              <w:jc w:val="left"/>
              <w:rPr>
                <w:rFonts w:cs="Arial"/>
                <w:sz w:val="22"/>
                <w:szCs w:val="22"/>
              </w:rPr>
            </w:pPr>
            <w:r w:rsidRPr="00C67739">
              <w:rPr>
                <w:rStyle w:val="eop"/>
                <w:rFonts w:cs="Arial"/>
                <w:sz w:val="22"/>
                <w:szCs w:val="22"/>
                <w:shd w:val="clear" w:color="auto" w:fill="FFFFFF"/>
              </w:rPr>
              <w:t xml:space="preserve">  </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F" w14:textId="78B82181" w:rsidR="00E66558" w:rsidRPr="00C67739" w:rsidRDefault="00C67739" w:rsidP="00C31636">
            <w:pPr>
              <w:pStyle w:val="TableRowCentered"/>
              <w:ind w:left="0" w:right="0"/>
              <w:jc w:val="left"/>
              <w:rPr>
                <w:rFonts w:cs="Arial"/>
                <w:sz w:val="22"/>
                <w:szCs w:val="22"/>
              </w:rPr>
            </w:pPr>
            <w:r w:rsidRPr="00C67739">
              <w:rPr>
                <w:rFonts w:cs="Arial"/>
                <w:sz w:val="22"/>
                <w:szCs w:val="22"/>
              </w:rPr>
              <w:lastRenderedPageBreak/>
              <w:t>1, 4</w:t>
            </w:r>
          </w:p>
        </w:tc>
      </w:tr>
      <w:tr w:rsidR="00D00606" w14:paraId="238C8B95"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7091E" w14:textId="2ABF76FC" w:rsidR="00D00606" w:rsidRPr="00C67739" w:rsidRDefault="00D00606" w:rsidP="00C31636">
            <w:pPr>
              <w:pStyle w:val="TableRow"/>
              <w:ind w:left="0" w:right="0"/>
              <w:rPr>
                <w:rFonts w:cs="Arial"/>
                <w:i/>
                <w:sz w:val="22"/>
                <w:szCs w:val="22"/>
              </w:rPr>
            </w:pPr>
            <w:r w:rsidRPr="00C67739">
              <w:rPr>
                <w:rStyle w:val="normaltextrun"/>
                <w:rFonts w:cs="Arial"/>
                <w:sz w:val="22"/>
                <w:szCs w:val="22"/>
                <w:shd w:val="clear" w:color="auto" w:fill="FFFFFF"/>
              </w:rPr>
              <w:t>ELSA - 1:1 and small group activities with a focus on both self-esteem, emotion management and self-regulation ensuring that students understand themselves as learners and optimise their opportunities to learn in the classroom.</w:t>
            </w:r>
            <w:r w:rsidRPr="00C67739">
              <w:rPr>
                <w:rStyle w:val="normaltextrun"/>
                <w:rFonts w:cs="Arial"/>
                <w:b/>
                <w:bCs/>
                <w:sz w:val="22"/>
                <w:szCs w:val="22"/>
                <w:shd w:val="clear" w:color="auto" w:fill="FFFFFF"/>
              </w:rPr>
              <w:t>  </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555FBD" w14:textId="77777777" w:rsidR="00C20E10" w:rsidRPr="00C67739" w:rsidRDefault="00C20E10" w:rsidP="00C20E10">
            <w:pPr>
              <w:pStyle w:val="paragraph"/>
              <w:spacing w:before="0" w:beforeAutospacing="0" w:after="0" w:afterAutospacing="0"/>
              <w:ind w:left="45" w:right="45"/>
              <w:textAlignment w:val="baseline"/>
              <w:rPr>
                <w:rFonts w:ascii="Arial" w:hAnsi="Arial" w:cs="Arial"/>
                <w:color w:val="0D0D0D"/>
                <w:sz w:val="22"/>
                <w:szCs w:val="22"/>
              </w:rPr>
            </w:pPr>
            <w:hyperlink r:id="rId15" w:tgtFrame="_blank" w:history="1">
              <w:r w:rsidRPr="00C67739">
                <w:rPr>
                  <w:rStyle w:val="normaltextrun"/>
                  <w:rFonts w:ascii="Arial" w:hAnsi="Arial" w:cs="Arial"/>
                  <w:color w:val="0000FF"/>
                  <w:sz w:val="22"/>
                  <w:szCs w:val="22"/>
                  <w:u w:val="single"/>
                </w:rPr>
                <w:t>Mentoring | EEF (educationendowmentfoundation.org.uk)</w:t>
              </w:r>
            </w:hyperlink>
            <w:r w:rsidRPr="00C67739">
              <w:rPr>
                <w:rStyle w:val="eop"/>
                <w:rFonts w:ascii="Arial" w:hAnsi="Arial" w:cs="Arial"/>
                <w:color w:val="0000FF"/>
                <w:sz w:val="22"/>
                <w:szCs w:val="22"/>
              </w:rPr>
              <w:t> </w:t>
            </w:r>
          </w:p>
          <w:p w14:paraId="5A4693D9" w14:textId="77777777" w:rsidR="00C20E10" w:rsidRPr="00C67739" w:rsidRDefault="00C20E10" w:rsidP="00C20E10">
            <w:pPr>
              <w:pStyle w:val="paragraph"/>
              <w:spacing w:before="0" w:beforeAutospacing="0" w:after="0" w:afterAutospacing="0"/>
              <w:ind w:left="45" w:right="45"/>
              <w:textAlignment w:val="baseline"/>
              <w:rPr>
                <w:rFonts w:ascii="Arial" w:hAnsi="Arial" w:cs="Arial"/>
                <w:color w:val="0D0D0D"/>
                <w:sz w:val="22"/>
                <w:szCs w:val="22"/>
              </w:rPr>
            </w:pPr>
            <w:r w:rsidRPr="00C67739">
              <w:rPr>
                <w:rStyle w:val="eop"/>
                <w:rFonts w:ascii="Arial" w:hAnsi="Arial" w:cs="Arial"/>
                <w:color w:val="0D0D0D"/>
                <w:sz w:val="22"/>
                <w:szCs w:val="22"/>
              </w:rPr>
              <w:t> </w:t>
            </w:r>
          </w:p>
          <w:p w14:paraId="60A2E2E4" w14:textId="77777777" w:rsidR="00C20E10" w:rsidRPr="00C67739" w:rsidRDefault="00C20E10" w:rsidP="00C20E10">
            <w:pPr>
              <w:pStyle w:val="paragraph"/>
              <w:spacing w:before="0" w:beforeAutospacing="0" w:after="0" w:afterAutospacing="0"/>
              <w:ind w:left="45" w:right="45"/>
              <w:textAlignment w:val="baseline"/>
              <w:rPr>
                <w:rFonts w:ascii="Arial" w:hAnsi="Arial" w:cs="Arial"/>
                <w:color w:val="0D0D0D"/>
                <w:sz w:val="22"/>
                <w:szCs w:val="22"/>
              </w:rPr>
            </w:pPr>
            <w:hyperlink r:id="rId16" w:tgtFrame="_blank" w:history="1">
              <w:r w:rsidRPr="00C67739">
                <w:rPr>
                  <w:rStyle w:val="normaltextrun"/>
                  <w:rFonts w:ascii="Arial" w:hAnsi="Arial" w:cs="Arial"/>
                  <w:color w:val="0000FF"/>
                  <w:sz w:val="22"/>
                  <w:szCs w:val="22"/>
                  <w:u w:val="single"/>
                </w:rPr>
                <w:t>Supporting the attainment of disadvantaged pupils - GOV.UK (www.gov.uk)</w:t>
              </w:r>
            </w:hyperlink>
            <w:r w:rsidRPr="00C67739">
              <w:rPr>
                <w:rStyle w:val="eop"/>
                <w:rFonts w:ascii="Arial" w:hAnsi="Arial" w:cs="Arial"/>
                <w:color w:val="0D0D0D"/>
                <w:sz w:val="22"/>
                <w:szCs w:val="22"/>
              </w:rPr>
              <w:t> </w:t>
            </w:r>
          </w:p>
          <w:p w14:paraId="78C5C958" w14:textId="77777777" w:rsidR="00C20E10" w:rsidRPr="00C67739" w:rsidRDefault="00C20E10" w:rsidP="00C31636">
            <w:pPr>
              <w:pStyle w:val="TableRowCentered"/>
              <w:ind w:left="0" w:right="0"/>
              <w:jc w:val="left"/>
              <w:rPr>
                <w:rFonts w:cs="Arial"/>
                <w:sz w:val="22"/>
                <w:szCs w:val="22"/>
              </w:rPr>
            </w:pP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CA2223" w14:textId="77777777" w:rsidR="00D00606" w:rsidRPr="00C67739" w:rsidRDefault="00D00606" w:rsidP="00C31636">
            <w:pPr>
              <w:pStyle w:val="TableRowCentered"/>
              <w:ind w:left="0" w:right="0"/>
              <w:jc w:val="left"/>
              <w:rPr>
                <w:rFonts w:cs="Arial"/>
                <w:sz w:val="22"/>
                <w:szCs w:val="22"/>
              </w:rPr>
            </w:pPr>
          </w:p>
        </w:tc>
      </w:tr>
    </w:tbl>
    <w:p w14:paraId="2A7D5531" w14:textId="77777777" w:rsidR="00E66558" w:rsidRDefault="00E66558" w:rsidP="00AA355B"/>
    <w:p w14:paraId="2A7D5532" w14:textId="59A68BC3" w:rsidR="00E66558" w:rsidRPr="00AA355B" w:rsidRDefault="009D71E8" w:rsidP="00AA355B">
      <w:pPr>
        <w:pStyle w:val="Heading3"/>
      </w:pPr>
      <w:r>
        <w:t>Wider strategies (for example, related to attendance, behaviour, wellbeing)</w:t>
      </w:r>
    </w:p>
    <w:p w14:paraId="2A7D5533" w14:textId="72440987" w:rsidR="00E66558" w:rsidRDefault="009D71E8">
      <w:pPr>
        <w:spacing w:before="240" w:after="120"/>
      </w:pPr>
      <w:r>
        <w:t>Budgeted cost: £</w:t>
      </w:r>
      <w:r w:rsidR="004608EB">
        <w:t>80,000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Default="009D71E8" w:rsidP="00C31636">
            <w:pPr>
              <w:pStyle w:val="TableHeader"/>
              <w:ind w:left="0" w:right="0"/>
              <w:jc w:val="left"/>
            </w:pPr>
            <w:r>
              <w:lastRenderedPageBreak/>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Default="009D71E8" w:rsidP="00C31636">
            <w:pPr>
              <w:pStyle w:val="TableHeader"/>
              <w:ind w:left="0" w:right="0"/>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11BE19" w14:textId="576DD45B" w:rsidR="008C4EA3" w:rsidRPr="00C67739" w:rsidRDefault="008C4EA3" w:rsidP="008C4EA3">
            <w:pPr>
              <w:pStyle w:val="paragraph"/>
              <w:spacing w:before="0" w:beforeAutospacing="0" w:after="0" w:afterAutospacing="0"/>
              <w:ind w:left="45" w:right="45"/>
              <w:textAlignment w:val="baseline"/>
              <w:rPr>
                <w:rFonts w:ascii="Arial" w:hAnsi="Arial" w:cs="Arial"/>
                <w:color w:val="0D0D0D"/>
                <w:sz w:val="22"/>
                <w:szCs w:val="22"/>
              </w:rPr>
            </w:pPr>
            <w:r w:rsidRPr="00C67739">
              <w:rPr>
                <w:rStyle w:val="normaltextrun"/>
                <w:rFonts w:ascii="Arial" w:hAnsi="Arial" w:cs="Arial"/>
                <w:color w:val="0D0D0D"/>
                <w:sz w:val="22"/>
                <w:szCs w:val="22"/>
              </w:rPr>
              <w:t xml:space="preserve">The pastoral team monitoring student's well-being and mental health. Pastoral support will include </w:t>
            </w:r>
            <w:r w:rsidR="0018104D" w:rsidRPr="00C67739">
              <w:rPr>
                <w:rStyle w:val="normaltextrun"/>
                <w:rFonts w:ascii="Arial" w:hAnsi="Arial" w:cs="Arial"/>
                <w:color w:val="0D0D0D"/>
                <w:sz w:val="22"/>
                <w:szCs w:val="22"/>
              </w:rPr>
              <w:t>appr</w:t>
            </w:r>
            <w:r w:rsidR="00F20410" w:rsidRPr="00C67739">
              <w:rPr>
                <w:rStyle w:val="normaltextrun"/>
                <w:rFonts w:ascii="Arial" w:hAnsi="Arial" w:cs="Arial"/>
                <w:color w:val="0D0D0D"/>
                <w:sz w:val="22"/>
                <w:szCs w:val="22"/>
              </w:rPr>
              <w:t xml:space="preserve">opriate in-school support for example, wellbeing check-ins and external support where necessary. </w:t>
            </w:r>
          </w:p>
          <w:p w14:paraId="5BB6B433" w14:textId="77777777" w:rsidR="008C4EA3" w:rsidRPr="00C67739" w:rsidRDefault="008C4EA3" w:rsidP="008C4EA3">
            <w:pPr>
              <w:pStyle w:val="paragraph"/>
              <w:spacing w:before="0" w:beforeAutospacing="0" w:after="0" w:afterAutospacing="0"/>
              <w:ind w:left="45" w:right="45"/>
              <w:textAlignment w:val="baseline"/>
              <w:rPr>
                <w:rFonts w:ascii="Arial" w:hAnsi="Arial" w:cs="Arial"/>
                <w:color w:val="0D0D0D"/>
                <w:sz w:val="22"/>
                <w:szCs w:val="22"/>
              </w:rPr>
            </w:pPr>
            <w:r w:rsidRPr="00C67739">
              <w:rPr>
                <w:rStyle w:val="eop"/>
                <w:rFonts w:ascii="Arial" w:hAnsi="Arial" w:cs="Arial"/>
                <w:color w:val="0D0D0D"/>
                <w:sz w:val="22"/>
                <w:szCs w:val="22"/>
              </w:rPr>
              <w:t> </w:t>
            </w:r>
          </w:p>
          <w:p w14:paraId="23937431" w14:textId="77777777" w:rsidR="0018104D" w:rsidRPr="0018104D" w:rsidRDefault="0018104D" w:rsidP="0018104D">
            <w:pPr>
              <w:numPr>
                <w:ilvl w:val="0"/>
                <w:numId w:val="28"/>
              </w:numPr>
              <w:suppressAutoHyphens w:val="0"/>
              <w:autoSpaceDN/>
              <w:spacing w:before="100" w:beforeAutospacing="1" w:after="100" w:afterAutospacing="1" w:line="240" w:lineRule="auto"/>
              <w:rPr>
                <w:rFonts w:cs="Arial"/>
                <w:color w:val="auto"/>
                <w:sz w:val="22"/>
                <w:szCs w:val="22"/>
              </w:rPr>
            </w:pPr>
            <w:r w:rsidRPr="0018104D">
              <w:rPr>
                <w:rFonts w:cs="Arial"/>
                <w:color w:val="auto"/>
                <w:sz w:val="22"/>
                <w:szCs w:val="22"/>
              </w:rPr>
              <w:t>Ongoing feedback from student voice to identify students who require support.</w:t>
            </w:r>
          </w:p>
          <w:p w14:paraId="6ADD34D2" w14:textId="77777777" w:rsidR="0018104D" w:rsidRPr="0018104D" w:rsidRDefault="0018104D" w:rsidP="0018104D">
            <w:pPr>
              <w:numPr>
                <w:ilvl w:val="0"/>
                <w:numId w:val="28"/>
              </w:numPr>
              <w:suppressAutoHyphens w:val="0"/>
              <w:autoSpaceDN/>
              <w:spacing w:before="100" w:beforeAutospacing="1" w:after="100" w:afterAutospacing="1" w:line="240" w:lineRule="auto"/>
              <w:rPr>
                <w:rFonts w:cs="Arial"/>
                <w:color w:val="auto"/>
                <w:sz w:val="22"/>
                <w:szCs w:val="22"/>
              </w:rPr>
            </w:pPr>
            <w:r w:rsidRPr="0018104D">
              <w:rPr>
                <w:rFonts w:cs="Arial"/>
                <w:color w:val="auto"/>
                <w:sz w:val="22"/>
                <w:szCs w:val="22"/>
              </w:rPr>
              <w:t>Strengthened communication between the school, students, and families.</w:t>
            </w:r>
          </w:p>
          <w:p w14:paraId="434055E6" w14:textId="77777777" w:rsidR="0018104D" w:rsidRPr="0018104D" w:rsidRDefault="0018104D" w:rsidP="0018104D">
            <w:pPr>
              <w:numPr>
                <w:ilvl w:val="0"/>
                <w:numId w:val="28"/>
              </w:numPr>
              <w:suppressAutoHyphens w:val="0"/>
              <w:autoSpaceDN/>
              <w:spacing w:before="100" w:beforeAutospacing="1" w:after="100" w:afterAutospacing="1" w:line="240" w:lineRule="auto"/>
              <w:rPr>
                <w:rFonts w:cs="Arial"/>
                <w:color w:val="auto"/>
                <w:sz w:val="22"/>
                <w:szCs w:val="22"/>
              </w:rPr>
            </w:pPr>
            <w:r w:rsidRPr="0018104D">
              <w:rPr>
                <w:rFonts w:cs="Arial"/>
                <w:color w:val="auto"/>
                <w:sz w:val="22"/>
                <w:szCs w:val="22"/>
              </w:rPr>
              <w:t>Introduction of support packages, with embedded evaluation measures to assess their effectiveness, using external resources when needed.</w:t>
            </w:r>
          </w:p>
          <w:p w14:paraId="162C2AE7" w14:textId="77777777" w:rsidR="0018104D" w:rsidRPr="0018104D" w:rsidRDefault="0018104D" w:rsidP="0018104D">
            <w:pPr>
              <w:numPr>
                <w:ilvl w:val="0"/>
                <w:numId w:val="28"/>
              </w:numPr>
              <w:suppressAutoHyphens w:val="0"/>
              <w:autoSpaceDN/>
              <w:spacing w:before="100" w:beforeAutospacing="1" w:after="100" w:afterAutospacing="1" w:line="240" w:lineRule="auto"/>
              <w:rPr>
                <w:rFonts w:cs="Arial"/>
                <w:color w:val="auto"/>
                <w:sz w:val="22"/>
                <w:szCs w:val="22"/>
              </w:rPr>
            </w:pPr>
            <w:r w:rsidRPr="0018104D">
              <w:rPr>
                <w:rFonts w:cs="Arial"/>
                <w:color w:val="auto"/>
                <w:sz w:val="22"/>
                <w:szCs w:val="22"/>
              </w:rPr>
              <w:t>Tackling barriers to school engagement caused by hardship or other challenges.</w:t>
            </w:r>
          </w:p>
          <w:p w14:paraId="3776AB4C" w14:textId="77777777" w:rsidR="0018104D" w:rsidRPr="0018104D" w:rsidRDefault="0018104D" w:rsidP="0018104D">
            <w:pPr>
              <w:numPr>
                <w:ilvl w:val="0"/>
                <w:numId w:val="28"/>
              </w:numPr>
              <w:suppressAutoHyphens w:val="0"/>
              <w:autoSpaceDN/>
              <w:spacing w:before="100" w:beforeAutospacing="1" w:after="100" w:afterAutospacing="1" w:line="240" w:lineRule="auto"/>
              <w:rPr>
                <w:rFonts w:cs="Arial"/>
                <w:color w:val="auto"/>
                <w:sz w:val="22"/>
                <w:szCs w:val="22"/>
              </w:rPr>
            </w:pPr>
            <w:r w:rsidRPr="0018104D">
              <w:rPr>
                <w:rFonts w:cs="Arial"/>
                <w:color w:val="auto"/>
                <w:sz w:val="22"/>
                <w:szCs w:val="22"/>
              </w:rPr>
              <w:t>Improved attendance through personalised pastoral support plans for students with persistent absenteeism.</w:t>
            </w:r>
          </w:p>
          <w:p w14:paraId="2A7D5538" w14:textId="77CC6A2A" w:rsidR="00E66558" w:rsidRPr="00C67739" w:rsidRDefault="00E66558" w:rsidP="00C31636">
            <w:pPr>
              <w:pStyle w:val="TableRow"/>
              <w:ind w:left="0" w:right="0"/>
              <w:rPr>
                <w:rFonts w:cs="Arial"/>
                <w:sz w:val="22"/>
                <w:szCs w:val="22"/>
              </w:rPr>
            </w:pP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897861" w14:textId="77777777" w:rsidR="00E66558" w:rsidRPr="00C67739" w:rsidRDefault="005F74B4" w:rsidP="00C31636">
            <w:pPr>
              <w:pStyle w:val="TableRowCentered"/>
              <w:ind w:left="0" w:right="0"/>
              <w:jc w:val="left"/>
              <w:rPr>
                <w:sz w:val="22"/>
                <w:szCs w:val="22"/>
              </w:rPr>
            </w:pPr>
            <w:hyperlink r:id="rId17" w:history="1">
              <w:r w:rsidRPr="00C67739">
                <w:rPr>
                  <w:rStyle w:val="Hyperlink"/>
                  <w:sz w:val="22"/>
                  <w:szCs w:val="22"/>
                </w:rPr>
                <w:t>Exploring the relationship between attendance and attainment - The University of Brighton</w:t>
              </w:r>
            </w:hyperlink>
          </w:p>
          <w:p w14:paraId="226D6045" w14:textId="77777777" w:rsidR="005F74B4" w:rsidRPr="00C67739" w:rsidRDefault="005F74B4" w:rsidP="00C31636">
            <w:pPr>
              <w:pStyle w:val="TableRowCentered"/>
              <w:ind w:left="0" w:right="0"/>
              <w:jc w:val="left"/>
              <w:rPr>
                <w:sz w:val="22"/>
                <w:szCs w:val="22"/>
              </w:rPr>
            </w:pPr>
          </w:p>
          <w:p w14:paraId="2A7D5539" w14:textId="77334AFA" w:rsidR="005F74B4" w:rsidRPr="00C67739" w:rsidRDefault="005B37D1" w:rsidP="00C31636">
            <w:pPr>
              <w:pStyle w:val="TableRowCentered"/>
              <w:ind w:left="0" w:right="0"/>
              <w:jc w:val="left"/>
              <w:rPr>
                <w:sz w:val="22"/>
                <w:szCs w:val="22"/>
              </w:rPr>
            </w:pPr>
            <w:hyperlink r:id="rId18" w:history="1">
              <w:r w:rsidRPr="00C67739">
                <w:rPr>
                  <w:rStyle w:val="Hyperlink"/>
                  <w:sz w:val="22"/>
                  <w:szCs w:val="22"/>
                </w:rPr>
                <w:t>Summary of evidence | EEF</w:t>
              </w:r>
            </w:hyperlink>
            <w:r w:rsidRPr="00C67739">
              <w:rPr>
                <w:sz w:val="22"/>
                <w:szCs w:val="22"/>
              </w:rPr>
              <w:t xml:space="preserve"> :Addressing attendance barriers boosts attainment (EEF: Parental Engagement and Social and Emotional Learning).</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A" w14:textId="3FB50457" w:rsidR="00E66558" w:rsidRPr="00C67739" w:rsidRDefault="005B37D1" w:rsidP="00C31636">
            <w:pPr>
              <w:pStyle w:val="TableRowCentered"/>
              <w:ind w:left="0" w:right="0"/>
              <w:jc w:val="left"/>
              <w:rPr>
                <w:sz w:val="22"/>
                <w:szCs w:val="22"/>
              </w:rPr>
            </w:pPr>
            <w:r w:rsidRPr="00C67739">
              <w:rPr>
                <w:sz w:val="22"/>
                <w:szCs w:val="22"/>
              </w:rPr>
              <w:t>2, 3, 5, 6</w:t>
            </w:r>
          </w:p>
        </w:tc>
      </w:tr>
      <w:tr w:rsidR="00E66558" w14:paraId="2A7D553F"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C" w14:textId="77B52450" w:rsidR="00E66558" w:rsidRPr="00C67739" w:rsidRDefault="00F67356" w:rsidP="00C31636">
            <w:pPr>
              <w:pStyle w:val="TableRow"/>
              <w:ind w:left="0" w:right="0"/>
              <w:rPr>
                <w:iCs/>
                <w:sz w:val="22"/>
                <w:szCs w:val="22"/>
              </w:rPr>
            </w:pPr>
            <w:r w:rsidRPr="00C67739">
              <w:rPr>
                <w:iCs/>
                <w:sz w:val="22"/>
                <w:szCs w:val="22"/>
              </w:rPr>
              <w:t>Support for students to access extra curricula opportunities</w:t>
            </w:r>
            <w:r w:rsidR="00FA7324" w:rsidRPr="00C67739">
              <w:rPr>
                <w:iCs/>
                <w:sz w:val="22"/>
                <w:szCs w:val="22"/>
              </w:rPr>
              <w:t>, funding for trips, resources etc</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D" w14:textId="2D6A2A3D" w:rsidR="00E66558" w:rsidRPr="00C67739" w:rsidRDefault="00D17802" w:rsidP="00C31636">
            <w:pPr>
              <w:pStyle w:val="TableRowCentered"/>
              <w:ind w:left="0" w:right="0"/>
              <w:jc w:val="left"/>
              <w:rPr>
                <w:sz w:val="22"/>
                <w:szCs w:val="22"/>
              </w:rPr>
            </w:pPr>
            <w:hyperlink r:id="rId19" w:history="1">
              <w:r w:rsidRPr="00C67739">
                <w:rPr>
                  <w:rStyle w:val="Hyperlink"/>
                  <w:sz w:val="22"/>
                  <w:szCs w:val="22"/>
                </w:rPr>
                <w:t>Access to extra-curricular provision and the association with outcomes - Education Policy Institute</w:t>
              </w:r>
            </w:hyperlink>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E" w14:textId="4AEA56A3" w:rsidR="00E66558" w:rsidRPr="00C67739" w:rsidRDefault="00C67739" w:rsidP="00C31636">
            <w:pPr>
              <w:pStyle w:val="TableRowCentered"/>
              <w:ind w:left="0" w:right="0"/>
              <w:jc w:val="left"/>
              <w:rPr>
                <w:sz w:val="22"/>
                <w:szCs w:val="22"/>
              </w:rPr>
            </w:pPr>
            <w:r w:rsidRPr="00C67739">
              <w:rPr>
                <w:sz w:val="22"/>
                <w:szCs w:val="22"/>
              </w:rPr>
              <w:t>6</w:t>
            </w:r>
          </w:p>
        </w:tc>
      </w:tr>
    </w:tbl>
    <w:p w14:paraId="2A7D5540" w14:textId="77777777" w:rsidR="00E66558" w:rsidRDefault="00E66558">
      <w:pPr>
        <w:spacing w:before="240" w:after="0"/>
        <w:rPr>
          <w:b/>
          <w:bCs/>
          <w:color w:val="104F75"/>
          <w:sz w:val="28"/>
          <w:szCs w:val="28"/>
        </w:rPr>
      </w:pPr>
    </w:p>
    <w:p w14:paraId="2A7D5541" w14:textId="173885C8" w:rsidR="00E66558" w:rsidRDefault="009D71E8" w:rsidP="00120AB1">
      <w:r>
        <w:rPr>
          <w:b/>
          <w:bCs/>
          <w:color w:val="104F75"/>
          <w:sz w:val="28"/>
          <w:szCs w:val="28"/>
        </w:rPr>
        <w:t xml:space="preserve">Total budgeted cost: £ </w:t>
      </w:r>
      <w:r w:rsidR="006178CE" w:rsidRPr="006178CE">
        <w:rPr>
          <w:b/>
          <w:bCs/>
          <w:color w:val="104F75"/>
          <w:sz w:val="28"/>
          <w:szCs w:val="28"/>
        </w:rPr>
        <w:t>142,450.00</w:t>
      </w:r>
    </w:p>
    <w:p w14:paraId="2A7D5542" w14:textId="18352EC3" w:rsidR="00E66558" w:rsidRPr="00064366" w:rsidRDefault="009D71E8" w:rsidP="00064366">
      <w:pPr>
        <w:pStyle w:val="Heading1"/>
      </w:pPr>
      <w:r w:rsidRPr="00064366">
        <w:lastRenderedPageBreak/>
        <w:t>Part B: Review of the previous academic year</w:t>
      </w:r>
    </w:p>
    <w:p w14:paraId="751285B7" w14:textId="72ACB452" w:rsidR="008B6404" w:rsidRDefault="00064366" w:rsidP="00173D4C">
      <w:pPr>
        <w:pStyle w:val="Heading2"/>
      </w:pPr>
      <w:r w:rsidRPr="00173D4C">
        <w:t>Outcomes for disadvantaged pupils</w:t>
      </w:r>
    </w:p>
    <w:tbl>
      <w:tblPr>
        <w:tblStyle w:val="TableGrid"/>
        <w:tblW w:w="0" w:type="auto"/>
        <w:tblLook w:val="04A0" w:firstRow="1" w:lastRow="0" w:firstColumn="1" w:lastColumn="0" w:noHBand="0" w:noVBand="1"/>
      </w:tblPr>
      <w:tblGrid>
        <w:gridCol w:w="1413"/>
        <w:gridCol w:w="8073"/>
      </w:tblGrid>
      <w:tr w:rsidR="00455CA9" w14:paraId="5549288B" w14:textId="77777777" w:rsidTr="00DA730A">
        <w:tc>
          <w:tcPr>
            <w:tcW w:w="1413" w:type="dxa"/>
          </w:tcPr>
          <w:p w14:paraId="20FC4F28" w14:textId="005F4681" w:rsidR="00455CA9" w:rsidRDefault="00455CA9" w:rsidP="0080454E">
            <w:r>
              <w:t>Strategy</w:t>
            </w:r>
          </w:p>
        </w:tc>
        <w:tc>
          <w:tcPr>
            <w:tcW w:w="8073" w:type="dxa"/>
          </w:tcPr>
          <w:p w14:paraId="0A7568FB" w14:textId="7731F90B" w:rsidR="00455CA9" w:rsidRDefault="00455CA9" w:rsidP="0080454E">
            <w:r>
              <w:t>Outcome</w:t>
            </w:r>
          </w:p>
        </w:tc>
      </w:tr>
      <w:tr w:rsidR="00455CA9" w14:paraId="165C29F7" w14:textId="77777777" w:rsidTr="00DA730A">
        <w:tc>
          <w:tcPr>
            <w:tcW w:w="1413" w:type="dxa"/>
          </w:tcPr>
          <w:p w14:paraId="72A541A6" w14:textId="669456AB" w:rsidR="00455CA9" w:rsidRDefault="00A05A38" w:rsidP="0080454E">
            <w:r>
              <w:t>Lessen the attainment gap between PPG and non-PPG students.</w:t>
            </w:r>
          </w:p>
        </w:tc>
        <w:tc>
          <w:tcPr>
            <w:tcW w:w="8073" w:type="dxa"/>
          </w:tcPr>
          <w:tbl>
            <w:tblPr>
              <w:tblW w:w="0" w:type="auto"/>
              <w:tblLook w:val="04A0" w:firstRow="1" w:lastRow="0" w:firstColumn="1" w:lastColumn="0" w:noHBand="0" w:noVBand="1"/>
            </w:tblPr>
            <w:tblGrid>
              <w:gridCol w:w="2726"/>
              <w:gridCol w:w="1312"/>
              <w:gridCol w:w="1491"/>
              <w:gridCol w:w="1134"/>
              <w:gridCol w:w="1178"/>
            </w:tblGrid>
            <w:tr w:rsidR="00010F0A" w:rsidRPr="006178CE" w14:paraId="098C9261" w14:textId="77777777" w:rsidTr="00010F0A">
              <w:trPr>
                <w:trHeight w:val="345"/>
              </w:trPr>
              <w:tc>
                <w:tcPr>
                  <w:tcW w:w="2745"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hideMark/>
                </w:tcPr>
                <w:p w14:paraId="603EC607" w14:textId="3BE00A5C" w:rsidR="00010F0A" w:rsidRPr="006178CE" w:rsidRDefault="00855744" w:rsidP="00010F0A">
                  <w:pPr>
                    <w:suppressAutoHyphens w:val="0"/>
                    <w:spacing w:after="0" w:line="240" w:lineRule="auto"/>
                    <w:rPr>
                      <w:color w:val="auto"/>
                      <w:sz w:val="20"/>
                      <w:szCs w:val="20"/>
                    </w:rPr>
                  </w:pPr>
                  <w:r w:rsidRPr="006178CE">
                    <w:rPr>
                      <w:color w:val="auto"/>
                      <w:sz w:val="20"/>
                      <w:szCs w:val="20"/>
                    </w:rPr>
                    <w:t>2024-25</w:t>
                  </w:r>
                </w:p>
              </w:tc>
              <w:tc>
                <w:tcPr>
                  <w:tcW w:w="1320"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hideMark/>
                </w:tcPr>
                <w:p w14:paraId="633FD248" w14:textId="77777777" w:rsidR="00010F0A" w:rsidRPr="006178CE" w:rsidRDefault="00010F0A" w:rsidP="00010F0A">
                  <w:pPr>
                    <w:rPr>
                      <w:rFonts w:ascii="Aptos" w:hAnsi="Aptos" w:cs="Calibri"/>
                      <w:color w:val="000000"/>
                    </w:rPr>
                  </w:pPr>
                  <w:r w:rsidRPr="006178CE">
                    <w:rPr>
                      <w:rFonts w:ascii="Aptos" w:hAnsi="Aptos"/>
                      <w:color w:val="000000"/>
                    </w:rPr>
                    <w:t>Y7</w:t>
                  </w:r>
                </w:p>
              </w:tc>
              <w:tc>
                <w:tcPr>
                  <w:tcW w:w="1500"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hideMark/>
                </w:tcPr>
                <w:p w14:paraId="227308E6" w14:textId="77777777" w:rsidR="00010F0A" w:rsidRPr="006178CE" w:rsidRDefault="00010F0A" w:rsidP="00010F0A">
                  <w:pPr>
                    <w:rPr>
                      <w:rFonts w:ascii="Aptos" w:hAnsi="Aptos"/>
                      <w:color w:val="000000"/>
                    </w:rPr>
                  </w:pPr>
                  <w:r w:rsidRPr="006178CE">
                    <w:rPr>
                      <w:rFonts w:ascii="Aptos" w:hAnsi="Aptos"/>
                      <w:color w:val="000000"/>
                    </w:rPr>
                    <w:t>Y8</w:t>
                  </w:r>
                </w:p>
              </w:tc>
              <w:tc>
                <w:tcPr>
                  <w:tcW w:w="1140"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hideMark/>
                </w:tcPr>
                <w:p w14:paraId="322912E2" w14:textId="77777777" w:rsidR="00010F0A" w:rsidRPr="006178CE" w:rsidRDefault="00010F0A" w:rsidP="00010F0A">
                  <w:pPr>
                    <w:rPr>
                      <w:rFonts w:ascii="Aptos" w:hAnsi="Aptos"/>
                      <w:color w:val="000000"/>
                    </w:rPr>
                  </w:pPr>
                  <w:r w:rsidRPr="006178CE">
                    <w:rPr>
                      <w:rFonts w:ascii="Aptos" w:hAnsi="Aptos"/>
                      <w:color w:val="000000"/>
                    </w:rPr>
                    <w:t>Y9</w:t>
                  </w:r>
                </w:p>
              </w:tc>
              <w:tc>
                <w:tcPr>
                  <w:tcW w:w="1185"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hideMark/>
                </w:tcPr>
                <w:p w14:paraId="6CC62BD6" w14:textId="0EE7C7BB" w:rsidR="00010F0A" w:rsidRPr="006178CE" w:rsidRDefault="00010F0A" w:rsidP="00010F0A">
                  <w:pPr>
                    <w:rPr>
                      <w:rFonts w:ascii="Aptos" w:hAnsi="Aptos"/>
                      <w:color w:val="000000"/>
                    </w:rPr>
                  </w:pPr>
                  <w:r w:rsidRPr="006178CE">
                    <w:rPr>
                      <w:rFonts w:ascii="Aptos" w:hAnsi="Aptos"/>
                      <w:color w:val="000000"/>
                    </w:rPr>
                    <w:t>Y10</w:t>
                  </w:r>
                  <w:r w:rsidR="009275FC" w:rsidRPr="006178CE">
                    <w:rPr>
                      <w:rFonts w:ascii="Aptos" w:hAnsi="Aptos"/>
                      <w:color w:val="000000"/>
                    </w:rPr>
                    <w:t xml:space="preserve"> APS</w:t>
                  </w:r>
                </w:p>
              </w:tc>
            </w:tr>
            <w:tr w:rsidR="00010F0A" w:rsidRPr="006178CE" w14:paraId="55FB942C" w14:textId="77777777" w:rsidTr="00010F0A">
              <w:trPr>
                <w:trHeight w:val="330"/>
              </w:trPr>
              <w:tc>
                <w:tcPr>
                  <w:tcW w:w="2745"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hideMark/>
                </w:tcPr>
                <w:p w14:paraId="70D83A6C" w14:textId="77777777" w:rsidR="00010F0A" w:rsidRPr="006178CE" w:rsidRDefault="00010F0A" w:rsidP="00010F0A">
                  <w:pPr>
                    <w:rPr>
                      <w:rFonts w:ascii="Aptos" w:hAnsi="Aptos"/>
                      <w:color w:val="000000"/>
                    </w:rPr>
                  </w:pPr>
                  <w:r w:rsidRPr="006178CE">
                    <w:rPr>
                      <w:rFonts w:ascii="Aptos" w:hAnsi="Aptos"/>
                      <w:color w:val="000000"/>
                    </w:rPr>
                    <w:t>ENG - PP</w:t>
                  </w:r>
                </w:p>
              </w:tc>
              <w:tc>
                <w:tcPr>
                  <w:tcW w:w="1320"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hideMark/>
                </w:tcPr>
                <w:p w14:paraId="3246415D" w14:textId="12D9628F" w:rsidR="00010F0A" w:rsidRPr="006178CE" w:rsidRDefault="00010F0A" w:rsidP="00010F0A">
                  <w:pPr>
                    <w:rPr>
                      <w:rFonts w:ascii="Aptos" w:hAnsi="Aptos"/>
                      <w:color w:val="000000"/>
                    </w:rPr>
                  </w:pPr>
                  <w:r w:rsidRPr="006178CE">
                    <w:rPr>
                      <w:rFonts w:ascii="Aptos" w:hAnsi="Aptos"/>
                      <w:color w:val="000000"/>
                    </w:rPr>
                    <w:t>+0.4</w:t>
                  </w:r>
                  <w:r w:rsidR="00855744" w:rsidRPr="006178CE">
                    <w:rPr>
                      <w:rFonts w:ascii="Aptos" w:hAnsi="Aptos"/>
                      <w:color w:val="000000"/>
                    </w:rPr>
                    <w:t>0</w:t>
                  </w:r>
                </w:p>
              </w:tc>
              <w:tc>
                <w:tcPr>
                  <w:tcW w:w="1500"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hideMark/>
                </w:tcPr>
                <w:p w14:paraId="4C4657A3" w14:textId="4D3A4E88" w:rsidR="00010F0A" w:rsidRPr="006178CE" w:rsidRDefault="00010F0A" w:rsidP="00010F0A">
                  <w:pPr>
                    <w:rPr>
                      <w:rFonts w:ascii="Aptos" w:hAnsi="Aptos"/>
                      <w:color w:val="000000"/>
                    </w:rPr>
                  </w:pPr>
                  <w:r w:rsidRPr="006178CE">
                    <w:rPr>
                      <w:rFonts w:ascii="Aptos" w:hAnsi="Aptos"/>
                      <w:color w:val="000000"/>
                    </w:rPr>
                    <w:t>+0.</w:t>
                  </w:r>
                  <w:r w:rsidR="00D36952" w:rsidRPr="006178CE">
                    <w:rPr>
                      <w:rFonts w:ascii="Aptos" w:hAnsi="Aptos"/>
                      <w:color w:val="000000"/>
                    </w:rPr>
                    <w:t>15</w:t>
                  </w:r>
                </w:p>
              </w:tc>
              <w:tc>
                <w:tcPr>
                  <w:tcW w:w="1140"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hideMark/>
                </w:tcPr>
                <w:p w14:paraId="419CF3AA" w14:textId="0FD01EDA" w:rsidR="00010F0A" w:rsidRPr="006178CE" w:rsidRDefault="00010F0A" w:rsidP="00010F0A">
                  <w:pPr>
                    <w:rPr>
                      <w:rFonts w:ascii="Aptos" w:hAnsi="Aptos"/>
                      <w:color w:val="000000"/>
                    </w:rPr>
                  </w:pPr>
                  <w:r w:rsidRPr="006178CE">
                    <w:rPr>
                      <w:rFonts w:ascii="Aptos" w:hAnsi="Aptos"/>
                      <w:color w:val="000000"/>
                    </w:rPr>
                    <w:t>+</w:t>
                  </w:r>
                  <w:r w:rsidR="0072044C" w:rsidRPr="006178CE">
                    <w:rPr>
                      <w:rFonts w:ascii="Aptos" w:hAnsi="Aptos"/>
                      <w:color w:val="000000"/>
                    </w:rPr>
                    <w:t>0.07</w:t>
                  </w:r>
                </w:p>
              </w:tc>
              <w:tc>
                <w:tcPr>
                  <w:tcW w:w="1185"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hideMark/>
                </w:tcPr>
                <w:p w14:paraId="3D3C865E" w14:textId="1812555C" w:rsidR="00010F0A" w:rsidRPr="006178CE" w:rsidRDefault="00E67D7B" w:rsidP="00010F0A">
                  <w:pPr>
                    <w:rPr>
                      <w:rFonts w:ascii="Aptos" w:hAnsi="Aptos"/>
                      <w:color w:val="000000"/>
                    </w:rPr>
                  </w:pPr>
                  <w:r w:rsidRPr="006178CE">
                    <w:rPr>
                      <w:rFonts w:ascii="Aptos" w:hAnsi="Aptos"/>
                      <w:color w:val="000000"/>
                    </w:rPr>
                    <w:t>3.</w:t>
                  </w:r>
                  <w:r w:rsidR="00A92D09" w:rsidRPr="006178CE">
                    <w:rPr>
                      <w:rFonts w:ascii="Aptos" w:hAnsi="Aptos"/>
                      <w:color w:val="000000"/>
                    </w:rPr>
                    <w:t>48</w:t>
                  </w:r>
                </w:p>
              </w:tc>
            </w:tr>
            <w:tr w:rsidR="00010F0A" w:rsidRPr="006178CE" w14:paraId="24DEFB7B" w14:textId="77777777" w:rsidTr="00010F0A">
              <w:trPr>
                <w:trHeight w:val="330"/>
              </w:trPr>
              <w:tc>
                <w:tcPr>
                  <w:tcW w:w="2745"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hideMark/>
                </w:tcPr>
                <w:p w14:paraId="2F703586" w14:textId="77777777" w:rsidR="00010F0A" w:rsidRPr="006178CE" w:rsidRDefault="00010F0A" w:rsidP="00010F0A">
                  <w:pPr>
                    <w:rPr>
                      <w:rFonts w:ascii="Aptos" w:hAnsi="Aptos"/>
                      <w:color w:val="000000"/>
                    </w:rPr>
                  </w:pPr>
                  <w:r w:rsidRPr="006178CE">
                    <w:rPr>
                      <w:rFonts w:ascii="Aptos" w:hAnsi="Aptos"/>
                      <w:color w:val="000000"/>
                    </w:rPr>
                    <w:t>All students</w:t>
                  </w:r>
                </w:p>
              </w:tc>
              <w:tc>
                <w:tcPr>
                  <w:tcW w:w="1320"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hideMark/>
                </w:tcPr>
                <w:p w14:paraId="7EC231D7" w14:textId="278713BC" w:rsidR="00010F0A" w:rsidRPr="006178CE" w:rsidRDefault="00010F0A" w:rsidP="00010F0A">
                  <w:pPr>
                    <w:rPr>
                      <w:rFonts w:ascii="Aptos" w:hAnsi="Aptos"/>
                      <w:color w:val="000000"/>
                    </w:rPr>
                  </w:pPr>
                  <w:r w:rsidRPr="006178CE">
                    <w:rPr>
                      <w:rFonts w:ascii="Aptos" w:hAnsi="Aptos"/>
                      <w:color w:val="000000"/>
                    </w:rPr>
                    <w:t>+0.</w:t>
                  </w:r>
                  <w:r w:rsidR="003473AE" w:rsidRPr="006178CE">
                    <w:rPr>
                      <w:rFonts w:ascii="Aptos" w:hAnsi="Aptos"/>
                      <w:color w:val="000000"/>
                    </w:rPr>
                    <w:t>32</w:t>
                  </w:r>
                </w:p>
              </w:tc>
              <w:tc>
                <w:tcPr>
                  <w:tcW w:w="1500"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hideMark/>
                </w:tcPr>
                <w:p w14:paraId="7AFEEEFA" w14:textId="77777777" w:rsidR="00010F0A" w:rsidRPr="006178CE" w:rsidRDefault="00010F0A" w:rsidP="00010F0A">
                  <w:pPr>
                    <w:rPr>
                      <w:rFonts w:ascii="Aptos" w:hAnsi="Aptos"/>
                      <w:color w:val="000000"/>
                    </w:rPr>
                  </w:pPr>
                  <w:r w:rsidRPr="006178CE">
                    <w:rPr>
                      <w:rFonts w:ascii="Aptos" w:hAnsi="Aptos"/>
                      <w:color w:val="000000"/>
                    </w:rPr>
                    <w:t>+0.48</w:t>
                  </w:r>
                </w:p>
              </w:tc>
              <w:tc>
                <w:tcPr>
                  <w:tcW w:w="1140"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hideMark/>
                </w:tcPr>
                <w:p w14:paraId="2122DFFD" w14:textId="3B70203C" w:rsidR="00010F0A" w:rsidRPr="006178CE" w:rsidRDefault="00010F0A" w:rsidP="00010F0A">
                  <w:pPr>
                    <w:rPr>
                      <w:rFonts w:ascii="Aptos" w:hAnsi="Aptos"/>
                      <w:color w:val="000000"/>
                    </w:rPr>
                  </w:pPr>
                  <w:r w:rsidRPr="006178CE">
                    <w:rPr>
                      <w:rFonts w:ascii="Aptos" w:hAnsi="Aptos"/>
                      <w:color w:val="000000"/>
                    </w:rPr>
                    <w:t>+0.</w:t>
                  </w:r>
                  <w:r w:rsidR="003473AE" w:rsidRPr="006178CE">
                    <w:rPr>
                      <w:rFonts w:ascii="Aptos" w:hAnsi="Aptos"/>
                      <w:color w:val="000000"/>
                    </w:rPr>
                    <w:t>06</w:t>
                  </w:r>
                </w:p>
              </w:tc>
              <w:tc>
                <w:tcPr>
                  <w:tcW w:w="1185"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hideMark/>
                </w:tcPr>
                <w:p w14:paraId="51F7A76E" w14:textId="4635B366" w:rsidR="00010F0A" w:rsidRPr="006178CE" w:rsidRDefault="00E67D7B" w:rsidP="00010F0A">
                  <w:pPr>
                    <w:rPr>
                      <w:rFonts w:ascii="Aptos" w:hAnsi="Aptos"/>
                      <w:color w:val="000000"/>
                    </w:rPr>
                  </w:pPr>
                  <w:r w:rsidRPr="006178CE">
                    <w:rPr>
                      <w:rFonts w:ascii="Aptos" w:hAnsi="Aptos"/>
                      <w:color w:val="000000"/>
                    </w:rPr>
                    <w:t>4</w:t>
                  </w:r>
                  <w:r w:rsidR="003E236E" w:rsidRPr="006178CE">
                    <w:rPr>
                      <w:rFonts w:ascii="Aptos" w:hAnsi="Aptos"/>
                      <w:color w:val="000000"/>
                    </w:rPr>
                    <w:t>.29</w:t>
                  </w:r>
                </w:p>
              </w:tc>
            </w:tr>
            <w:tr w:rsidR="00010F0A" w:rsidRPr="006178CE" w14:paraId="0846CB31" w14:textId="77777777" w:rsidTr="00010F0A">
              <w:trPr>
                <w:trHeight w:val="330"/>
              </w:trPr>
              <w:tc>
                <w:tcPr>
                  <w:tcW w:w="2745"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hideMark/>
                </w:tcPr>
                <w:p w14:paraId="19627354" w14:textId="77777777" w:rsidR="00010F0A" w:rsidRPr="006178CE" w:rsidRDefault="00010F0A" w:rsidP="00010F0A">
                  <w:pPr>
                    <w:rPr>
                      <w:rFonts w:ascii="Aptos" w:hAnsi="Aptos"/>
                      <w:color w:val="000000"/>
                    </w:rPr>
                  </w:pPr>
                  <w:r w:rsidRPr="006178CE">
                    <w:rPr>
                      <w:rFonts w:ascii="Aptos" w:hAnsi="Aptos"/>
                      <w:color w:val="000000"/>
                    </w:rPr>
                    <w:t>MATHS -PP</w:t>
                  </w:r>
                </w:p>
              </w:tc>
              <w:tc>
                <w:tcPr>
                  <w:tcW w:w="1320"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hideMark/>
                </w:tcPr>
                <w:p w14:paraId="70EF2897" w14:textId="6605DC96" w:rsidR="00010F0A" w:rsidRPr="006178CE" w:rsidRDefault="00010F0A" w:rsidP="00010F0A">
                  <w:pPr>
                    <w:rPr>
                      <w:rFonts w:ascii="Aptos" w:hAnsi="Aptos"/>
                      <w:color w:val="000000"/>
                    </w:rPr>
                  </w:pPr>
                  <w:r w:rsidRPr="006178CE">
                    <w:rPr>
                      <w:rFonts w:ascii="Aptos" w:hAnsi="Aptos"/>
                      <w:color w:val="000000"/>
                    </w:rPr>
                    <w:t>+0.</w:t>
                  </w:r>
                  <w:r w:rsidR="00EC7F72" w:rsidRPr="006178CE">
                    <w:rPr>
                      <w:rFonts w:ascii="Aptos" w:hAnsi="Aptos"/>
                      <w:color w:val="000000"/>
                    </w:rPr>
                    <w:t>03</w:t>
                  </w:r>
                </w:p>
              </w:tc>
              <w:tc>
                <w:tcPr>
                  <w:tcW w:w="1500"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hideMark/>
                </w:tcPr>
                <w:p w14:paraId="21F52936" w14:textId="380FEFC4" w:rsidR="00010F0A" w:rsidRPr="006178CE" w:rsidRDefault="00010F0A" w:rsidP="00010F0A">
                  <w:pPr>
                    <w:rPr>
                      <w:rFonts w:ascii="Aptos" w:hAnsi="Aptos"/>
                      <w:color w:val="000000"/>
                    </w:rPr>
                  </w:pPr>
                  <w:r w:rsidRPr="006178CE">
                    <w:rPr>
                      <w:rFonts w:ascii="Aptos" w:hAnsi="Aptos"/>
                      <w:color w:val="000000"/>
                    </w:rPr>
                    <w:t>-0.</w:t>
                  </w:r>
                  <w:r w:rsidR="004F0D77" w:rsidRPr="006178CE">
                    <w:rPr>
                      <w:rFonts w:ascii="Aptos" w:hAnsi="Aptos"/>
                      <w:color w:val="000000"/>
                    </w:rPr>
                    <w:t>24</w:t>
                  </w:r>
                </w:p>
              </w:tc>
              <w:tc>
                <w:tcPr>
                  <w:tcW w:w="1140"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hideMark/>
                </w:tcPr>
                <w:p w14:paraId="553AB5F0" w14:textId="52843551" w:rsidR="00010F0A" w:rsidRPr="006178CE" w:rsidRDefault="00010F0A" w:rsidP="00010F0A">
                  <w:pPr>
                    <w:rPr>
                      <w:rFonts w:ascii="Aptos" w:hAnsi="Aptos"/>
                      <w:color w:val="000000"/>
                    </w:rPr>
                  </w:pPr>
                  <w:r w:rsidRPr="006178CE">
                    <w:rPr>
                      <w:rFonts w:ascii="Aptos" w:hAnsi="Aptos"/>
                      <w:color w:val="000000"/>
                    </w:rPr>
                    <w:t>+0.</w:t>
                  </w:r>
                  <w:r w:rsidR="00D20370" w:rsidRPr="006178CE">
                    <w:rPr>
                      <w:rFonts w:ascii="Aptos" w:hAnsi="Aptos"/>
                      <w:color w:val="000000"/>
                    </w:rPr>
                    <w:t>00</w:t>
                  </w:r>
                </w:p>
              </w:tc>
              <w:tc>
                <w:tcPr>
                  <w:tcW w:w="1185"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hideMark/>
                </w:tcPr>
                <w:p w14:paraId="4862904E" w14:textId="6D3A594F" w:rsidR="00010F0A" w:rsidRPr="006178CE" w:rsidRDefault="006643A7" w:rsidP="00010F0A">
                  <w:pPr>
                    <w:rPr>
                      <w:rFonts w:ascii="Aptos" w:hAnsi="Aptos"/>
                      <w:color w:val="000000"/>
                    </w:rPr>
                  </w:pPr>
                  <w:r w:rsidRPr="006178CE">
                    <w:rPr>
                      <w:rFonts w:ascii="Aptos" w:hAnsi="Aptos"/>
                      <w:color w:val="000000"/>
                    </w:rPr>
                    <w:t>2.78</w:t>
                  </w:r>
                </w:p>
              </w:tc>
            </w:tr>
            <w:tr w:rsidR="00010F0A" w:rsidRPr="006178CE" w14:paraId="192DC7C0" w14:textId="77777777" w:rsidTr="00010F0A">
              <w:trPr>
                <w:trHeight w:val="330"/>
              </w:trPr>
              <w:tc>
                <w:tcPr>
                  <w:tcW w:w="2745"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hideMark/>
                </w:tcPr>
                <w:p w14:paraId="1EEDDBE3" w14:textId="77777777" w:rsidR="00010F0A" w:rsidRPr="006178CE" w:rsidRDefault="00010F0A" w:rsidP="00010F0A">
                  <w:pPr>
                    <w:rPr>
                      <w:rFonts w:ascii="Aptos" w:hAnsi="Aptos"/>
                      <w:color w:val="000000"/>
                    </w:rPr>
                  </w:pPr>
                  <w:r w:rsidRPr="006178CE">
                    <w:rPr>
                      <w:rFonts w:ascii="Aptos" w:hAnsi="Aptos"/>
                      <w:color w:val="000000"/>
                    </w:rPr>
                    <w:t>All students</w:t>
                  </w:r>
                </w:p>
              </w:tc>
              <w:tc>
                <w:tcPr>
                  <w:tcW w:w="1320"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hideMark/>
                </w:tcPr>
                <w:p w14:paraId="26195913" w14:textId="3C205E0E" w:rsidR="00010F0A" w:rsidRPr="006178CE" w:rsidRDefault="00010F0A" w:rsidP="00010F0A">
                  <w:pPr>
                    <w:rPr>
                      <w:rFonts w:ascii="Aptos" w:hAnsi="Aptos"/>
                      <w:color w:val="000000"/>
                    </w:rPr>
                  </w:pPr>
                  <w:r w:rsidRPr="006178CE">
                    <w:rPr>
                      <w:rFonts w:ascii="Aptos" w:hAnsi="Aptos"/>
                      <w:color w:val="000000"/>
                    </w:rPr>
                    <w:t>+0.</w:t>
                  </w:r>
                  <w:r w:rsidR="00EC7F72" w:rsidRPr="006178CE">
                    <w:rPr>
                      <w:rFonts w:ascii="Aptos" w:hAnsi="Aptos"/>
                      <w:color w:val="000000"/>
                    </w:rPr>
                    <w:t>03</w:t>
                  </w:r>
                </w:p>
              </w:tc>
              <w:tc>
                <w:tcPr>
                  <w:tcW w:w="1500"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hideMark/>
                </w:tcPr>
                <w:p w14:paraId="357AFDED" w14:textId="5941DF26" w:rsidR="00010F0A" w:rsidRPr="006178CE" w:rsidRDefault="00010F0A" w:rsidP="00010F0A">
                  <w:pPr>
                    <w:rPr>
                      <w:rFonts w:ascii="Aptos" w:hAnsi="Aptos"/>
                      <w:color w:val="000000"/>
                    </w:rPr>
                  </w:pPr>
                  <w:r w:rsidRPr="006178CE">
                    <w:rPr>
                      <w:rFonts w:ascii="Aptos" w:hAnsi="Aptos"/>
                      <w:color w:val="000000"/>
                    </w:rPr>
                    <w:t>-0.</w:t>
                  </w:r>
                  <w:r w:rsidR="004F0D77" w:rsidRPr="006178CE">
                    <w:rPr>
                      <w:rFonts w:ascii="Aptos" w:hAnsi="Aptos"/>
                      <w:color w:val="000000"/>
                    </w:rPr>
                    <w:t>24</w:t>
                  </w:r>
                </w:p>
              </w:tc>
              <w:tc>
                <w:tcPr>
                  <w:tcW w:w="1140"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hideMark/>
                </w:tcPr>
                <w:p w14:paraId="4A6C46A3" w14:textId="115A536C" w:rsidR="00010F0A" w:rsidRPr="006178CE" w:rsidRDefault="00D20370" w:rsidP="00010F0A">
                  <w:pPr>
                    <w:rPr>
                      <w:rFonts w:ascii="Aptos" w:hAnsi="Aptos"/>
                      <w:color w:val="000000"/>
                    </w:rPr>
                  </w:pPr>
                  <w:r w:rsidRPr="006178CE">
                    <w:rPr>
                      <w:rFonts w:ascii="Aptos" w:hAnsi="Aptos"/>
                      <w:color w:val="000000"/>
                    </w:rPr>
                    <w:t>-0.10</w:t>
                  </w:r>
                </w:p>
              </w:tc>
              <w:tc>
                <w:tcPr>
                  <w:tcW w:w="1185"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hideMark/>
                </w:tcPr>
                <w:p w14:paraId="36DEB761" w14:textId="734ABD03" w:rsidR="00010F0A" w:rsidRPr="006178CE" w:rsidRDefault="00051C34" w:rsidP="00010F0A">
                  <w:pPr>
                    <w:rPr>
                      <w:rFonts w:ascii="Aptos" w:hAnsi="Aptos"/>
                      <w:color w:val="000000"/>
                    </w:rPr>
                  </w:pPr>
                  <w:r w:rsidRPr="006178CE">
                    <w:rPr>
                      <w:rFonts w:ascii="Aptos" w:hAnsi="Aptos"/>
                      <w:color w:val="000000"/>
                    </w:rPr>
                    <w:t>3.82</w:t>
                  </w:r>
                </w:p>
              </w:tc>
            </w:tr>
          </w:tbl>
          <w:p w14:paraId="55A66327" w14:textId="77777777" w:rsidR="00455CA9" w:rsidRPr="006178CE" w:rsidRDefault="00455CA9" w:rsidP="0080454E"/>
          <w:p w14:paraId="1BC7C795" w14:textId="63839878" w:rsidR="00DA730A" w:rsidRPr="006178CE" w:rsidRDefault="00010F0A" w:rsidP="0080454E">
            <w:r w:rsidRPr="006178CE">
              <w:t xml:space="preserve">Progress data </w:t>
            </w:r>
            <w:r w:rsidR="007415AD" w:rsidRPr="006178CE">
              <w:t>for 202</w:t>
            </w:r>
            <w:r w:rsidR="00855744" w:rsidRPr="006178CE">
              <w:t>4</w:t>
            </w:r>
            <w:r w:rsidR="007415AD" w:rsidRPr="006178CE">
              <w:t>-2</w:t>
            </w:r>
            <w:r w:rsidR="00855744" w:rsidRPr="006178CE">
              <w:t>5</w:t>
            </w:r>
            <w:r w:rsidR="007415AD" w:rsidRPr="006178CE">
              <w:t xml:space="preserve"> </w:t>
            </w:r>
            <w:r w:rsidRPr="006178CE">
              <w:t xml:space="preserve">shows significant gains for </w:t>
            </w:r>
            <w:r w:rsidR="007415AD" w:rsidRPr="006178CE">
              <w:t xml:space="preserve">disadvantaged students </w:t>
            </w:r>
            <w:r w:rsidR="00480FCA" w:rsidRPr="006178CE">
              <w:t xml:space="preserve">in KS3 </w:t>
            </w:r>
            <w:r w:rsidR="007415AD" w:rsidRPr="006178CE">
              <w:t>where there are outperforming or in-line with their non-disadvantaged peers in nearly all English and Maths data sets.</w:t>
            </w:r>
          </w:p>
          <w:p w14:paraId="1760A810" w14:textId="409587AA" w:rsidR="007564A9" w:rsidRDefault="007564A9" w:rsidP="0080454E">
            <w:r w:rsidRPr="006178CE">
              <w:t>Year 10 progress data 2</w:t>
            </w:r>
            <w:r w:rsidR="00411D16" w:rsidRPr="006178CE">
              <w:t>4-25</w:t>
            </w:r>
            <w:r w:rsidRPr="006178CE">
              <w:t>:</w:t>
            </w:r>
            <w:r>
              <w:t xml:space="preserve"> </w:t>
            </w:r>
          </w:p>
          <w:p w14:paraId="64758831" w14:textId="5239DCFC" w:rsidR="007564A9" w:rsidRDefault="007564A9" w:rsidP="0080454E">
            <w:r>
              <w:t>All students:</w:t>
            </w:r>
          </w:p>
          <w:p w14:paraId="6ACEAAD3" w14:textId="3F8AE444" w:rsidR="007564A9" w:rsidRDefault="00B9105F" w:rsidP="0080454E">
            <w:r w:rsidRPr="00B9105F">
              <w:rPr>
                <w:noProof/>
              </w:rPr>
              <w:drawing>
                <wp:inline distT="0" distB="0" distL="0" distR="0" wp14:anchorId="4E63CEBB" wp14:editId="65FEC774">
                  <wp:extent cx="4267796" cy="3477110"/>
                  <wp:effectExtent l="0" t="0" r="0" b="0"/>
                  <wp:docPr id="20168171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817127" name=""/>
                          <pic:cNvPicPr/>
                        </pic:nvPicPr>
                        <pic:blipFill>
                          <a:blip r:embed="rId20"/>
                          <a:stretch>
                            <a:fillRect/>
                          </a:stretch>
                        </pic:blipFill>
                        <pic:spPr>
                          <a:xfrm>
                            <a:off x="0" y="0"/>
                            <a:ext cx="4267796" cy="3477110"/>
                          </a:xfrm>
                          <a:prstGeom prst="rect">
                            <a:avLst/>
                          </a:prstGeom>
                        </pic:spPr>
                      </pic:pic>
                    </a:graphicData>
                  </a:graphic>
                </wp:inline>
              </w:drawing>
            </w:r>
          </w:p>
          <w:p w14:paraId="750B3E12" w14:textId="7C6BDF3A" w:rsidR="007564A9" w:rsidRDefault="007564A9" w:rsidP="0080454E">
            <w:r>
              <w:lastRenderedPageBreak/>
              <w:t>Disadvantaged students:</w:t>
            </w:r>
          </w:p>
          <w:p w14:paraId="60B6060A" w14:textId="25260130" w:rsidR="007564A9" w:rsidRDefault="00A12E30" w:rsidP="0080454E">
            <w:r w:rsidRPr="00A12E30">
              <w:rPr>
                <w:noProof/>
              </w:rPr>
              <w:drawing>
                <wp:inline distT="0" distB="0" distL="0" distR="0" wp14:anchorId="3E085937" wp14:editId="61537775">
                  <wp:extent cx="4229690" cy="3467584"/>
                  <wp:effectExtent l="0" t="0" r="0" b="0"/>
                  <wp:docPr id="286076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07673" name=""/>
                          <pic:cNvPicPr/>
                        </pic:nvPicPr>
                        <pic:blipFill>
                          <a:blip r:embed="rId21"/>
                          <a:stretch>
                            <a:fillRect/>
                          </a:stretch>
                        </pic:blipFill>
                        <pic:spPr>
                          <a:xfrm>
                            <a:off x="0" y="0"/>
                            <a:ext cx="4229690" cy="3467584"/>
                          </a:xfrm>
                          <a:prstGeom prst="rect">
                            <a:avLst/>
                          </a:prstGeom>
                        </pic:spPr>
                      </pic:pic>
                    </a:graphicData>
                  </a:graphic>
                </wp:inline>
              </w:drawing>
            </w:r>
          </w:p>
          <w:p w14:paraId="3CA7E425" w14:textId="796E137A" w:rsidR="001875C5" w:rsidRDefault="007415AD" w:rsidP="001875C5">
            <w:r>
              <w:t xml:space="preserve"> </w:t>
            </w:r>
            <w:r w:rsidR="001875C5">
              <w:t xml:space="preserve">Year 9 progress </w:t>
            </w:r>
            <w:r w:rsidR="001875C5" w:rsidRPr="006178CE">
              <w:t xml:space="preserve">data </w:t>
            </w:r>
            <w:r w:rsidR="00385876" w:rsidRPr="006178CE">
              <w:t>24-25</w:t>
            </w:r>
            <w:r w:rsidR="001875C5">
              <w:t xml:space="preserve"> </w:t>
            </w:r>
          </w:p>
          <w:p w14:paraId="0FE82D85" w14:textId="77777777" w:rsidR="001875C5" w:rsidRDefault="001875C5" w:rsidP="001875C5">
            <w:r>
              <w:t>All students:</w:t>
            </w:r>
          </w:p>
          <w:p w14:paraId="628DDA41" w14:textId="188CF0FA" w:rsidR="00385876" w:rsidRDefault="00CC507D" w:rsidP="001875C5">
            <w:r w:rsidRPr="00CC507D">
              <w:rPr>
                <w:noProof/>
              </w:rPr>
              <w:drawing>
                <wp:inline distT="0" distB="0" distL="0" distR="0" wp14:anchorId="720566BB" wp14:editId="544311D0">
                  <wp:extent cx="4286848" cy="2448267"/>
                  <wp:effectExtent l="0" t="0" r="0" b="9525"/>
                  <wp:docPr id="16093310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331027" name=""/>
                          <pic:cNvPicPr/>
                        </pic:nvPicPr>
                        <pic:blipFill>
                          <a:blip r:embed="rId22"/>
                          <a:stretch>
                            <a:fillRect/>
                          </a:stretch>
                        </pic:blipFill>
                        <pic:spPr>
                          <a:xfrm>
                            <a:off x="0" y="0"/>
                            <a:ext cx="4286848" cy="2448267"/>
                          </a:xfrm>
                          <a:prstGeom prst="rect">
                            <a:avLst/>
                          </a:prstGeom>
                        </pic:spPr>
                      </pic:pic>
                    </a:graphicData>
                  </a:graphic>
                </wp:inline>
              </w:drawing>
            </w:r>
          </w:p>
          <w:p w14:paraId="4A9C625A" w14:textId="5F79EC5C" w:rsidR="000F0085" w:rsidRDefault="000F0085" w:rsidP="001875C5"/>
          <w:p w14:paraId="1E71CD05" w14:textId="77777777" w:rsidR="000F0085" w:rsidRDefault="000F0085" w:rsidP="001875C5"/>
          <w:p w14:paraId="3C327875" w14:textId="5BF2151B" w:rsidR="000F0085" w:rsidRDefault="000F0085" w:rsidP="001875C5">
            <w:r>
              <w:t>Disadvantaged students:</w:t>
            </w:r>
          </w:p>
          <w:p w14:paraId="0A6402C1" w14:textId="48602429" w:rsidR="000F0085" w:rsidRDefault="00280A6A" w:rsidP="001875C5">
            <w:r w:rsidRPr="00280A6A">
              <w:rPr>
                <w:noProof/>
              </w:rPr>
              <w:lastRenderedPageBreak/>
              <w:drawing>
                <wp:inline distT="0" distB="0" distL="0" distR="0" wp14:anchorId="2B580D91" wp14:editId="6C0D30E4">
                  <wp:extent cx="4277322" cy="2467319"/>
                  <wp:effectExtent l="0" t="0" r="9525" b="9525"/>
                  <wp:docPr id="6981911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191167" name=""/>
                          <pic:cNvPicPr/>
                        </pic:nvPicPr>
                        <pic:blipFill>
                          <a:blip r:embed="rId23"/>
                          <a:stretch>
                            <a:fillRect/>
                          </a:stretch>
                        </pic:blipFill>
                        <pic:spPr>
                          <a:xfrm>
                            <a:off x="0" y="0"/>
                            <a:ext cx="4277322" cy="2467319"/>
                          </a:xfrm>
                          <a:prstGeom prst="rect">
                            <a:avLst/>
                          </a:prstGeom>
                        </pic:spPr>
                      </pic:pic>
                    </a:graphicData>
                  </a:graphic>
                </wp:inline>
              </w:drawing>
            </w:r>
          </w:p>
          <w:p w14:paraId="09773B43" w14:textId="1BFFDEB0" w:rsidR="00B469BB" w:rsidRDefault="00B469BB" w:rsidP="00B469BB">
            <w:r>
              <w:t xml:space="preserve">Year 8 progress </w:t>
            </w:r>
            <w:r w:rsidRPr="006178CE">
              <w:t xml:space="preserve">data </w:t>
            </w:r>
            <w:r w:rsidR="00A12E30" w:rsidRPr="006178CE">
              <w:t>24-25</w:t>
            </w:r>
            <w:r w:rsidRPr="006178CE">
              <w:t>:</w:t>
            </w:r>
            <w:r>
              <w:t xml:space="preserve"> </w:t>
            </w:r>
          </w:p>
          <w:p w14:paraId="63C4423C" w14:textId="412B0F12" w:rsidR="00B469BB" w:rsidRDefault="00B469BB" w:rsidP="00B469BB">
            <w:r>
              <w:t>All students:</w:t>
            </w:r>
          </w:p>
          <w:p w14:paraId="66B84365" w14:textId="3528BB4B" w:rsidR="00B469BB" w:rsidRDefault="00A82B0B" w:rsidP="00B469BB">
            <w:r w:rsidRPr="00A82B0B">
              <w:rPr>
                <w:noProof/>
              </w:rPr>
              <w:drawing>
                <wp:inline distT="0" distB="0" distL="0" distR="0" wp14:anchorId="76A60E40" wp14:editId="5B7D9D91">
                  <wp:extent cx="4286848" cy="2438740"/>
                  <wp:effectExtent l="0" t="0" r="0" b="0"/>
                  <wp:docPr id="8891517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151730" name=""/>
                          <pic:cNvPicPr/>
                        </pic:nvPicPr>
                        <pic:blipFill>
                          <a:blip r:embed="rId24"/>
                          <a:stretch>
                            <a:fillRect/>
                          </a:stretch>
                        </pic:blipFill>
                        <pic:spPr>
                          <a:xfrm>
                            <a:off x="0" y="0"/>
                            <a:ext cx="4286848" cy="2438740"/>
                          </a:xfrm>
                          <a:prstGeom prst="rect">
                            <a:avLst/>
                          </a:prstGeom>
                        </pic:spPr>
                      </pic:pic>
                    </a:graphicData>
                  </a:graphic>
                </wp:inline>
              </w:drawing>
            </w:r>
          </w:p>
          <w:p w14:paraId="4E663A10" w14:textId="6CC0D314" w:rsidR="00B469BB" w:rsidRDefault="00B469BB" w:rsidP="00B469BB">
            <w:r>
              <w:t>Disadvantaged students:</w:t>
            </w:r>
          </w:p>
          <w:p w14:paraId="4FCF9000" w14:textId="23A2E4E1" w:rsidR="00A82B0B" w:rsidRDefault="000A6825" w:rsidP="00B469BB">
            <w:r w:rsidRPr="000A6825">
              <w:rPr>
                <w:noProof/>
              </w:rPr>
              <w:drawing>
                <wp:inline distT="0" distB="0" distL="0" distR="0" wp14:anchorId="3B33412A" wp14:editId="3857AF4A">
                  <wp:extent cx="4172532" cy="2400635"/>
                  <wp:effectExtent l="0" t="0" r="0" b="0"/>
                  <wp:docPr id="16955767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576789" name=""/>
                          <pic:cNvPicPr/>
                        </pic:nvPicPr>
                        <pic:blipFill>
                          <a:blip r:embed="rId25"/>
                          <a:stretch>
                            <a:fillRect/>
                          </a:stretch>
                        </pic:blipFill>
                        <pic:spPr>
                          <a:xfrm>
                            <a:off x="0" y="0"/>
                            <a:ext cx="4172532" cy="2400635"/>
                          </a:xfrm>
                          <a:prstGeom prst="rect">
                            <a:avLst/>
                          </a:prstGeom>
                        </pic:spPr>
                      </pic:pic>
                    </a:graphicData>
                  </a:graphic>
                </wp:inline>
              </w:drawing>
            </w:r>
          </w:p>
          <w:p w14:paraId="48B40799" w14:textId="4DDCDBC9" w:rsidR="00FE00F6" w:rsidRPr="00FE00F6" w:rsidRDefault="00FE00F6" w:rsidP="00B469BB">
            <w:pPr>
              <w:rPr>
                <w:b/>
                <w:bCs/>
              </w:rPr>
            </w:pPr>
          </w:p>
          <w:p w14:paraId="61BBF501" w14:textId="09C9759A" w:rsidR="00B469BB" w:rsidRDefault="00B469BB" w:rsidP="00B469BB">
            <w:r>
              <w:t xml:space="preserve">Year 7 progress </w:t>
            </w:r>
            <w:r w:rsidRPr="006178CE">
              <w:t>data 2</w:t>
            </w:r>
            <w:r w:rsidR="007A6374" w:rsidRPr="006178CE">
              <w:t>4</w:t>
            </w:r>
            <w:r w:rsidRPr="006178CE">
              <w:t>-2</w:t>
            </w:r>
            <w:r w:rsidR="007A6374" w:rsidRPr="006178CE">
              <w:t>5</w:t>
            </w:r>
            <w:r w:rsidRPr="006178CE">
              <w:t>:</w:t>
            </w:r>
            <w:r>
              <w:t xml:space="preserve"> </w:t>
            </w:r>
          </w:p>
          <w:p w14:paraId="4D94D4FE" w14:textId="31D6C125" w:rsidR="00B469BB" w:rsidRDefault="00B469BB" w:rsidP="00B469BB">
            <w:r>
              <w:t>All students:</w:t>
            </w:r>
          </w:p>
          <w:p w14:paraId="59744F1A" w14:textId="3AF39422" w:rsidR="00B469BB" w:rsidRDefault="00C75A0F" w:rsidP="00B469BB">
            <w:r w:rsidRPr="00C75A0F">
              <w:rPr>
                <w:noProof/>
              </w:rPr>
              <w:drawing>
                <wp:inline distT="0" distB="0" distL="0" distR="0" wp14:anchorId="2D86ADCD" wp14:editId="22C655F6">
                  <wp:extent cx="4286848" cy="2229161"/>
                  <wp:effectExtent l="0" t="0" r="0" b="0"/>
                  <wp:docPr id="10431717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171765" name=""/>
                          <pic:cNvPicPr/>
                        </pic:nvPicPr>
                        <pic:blipFill>
                          <a:blip r:embed="rId26"/>
                          <a:stretch>
                            <a:fillRect/>
                          </a:stretch>
                        </pic:blipFill>
                        <pic:spPr>
                          <a:xfrm>
                            <a:off x="0" y="0"/>
                            <a:ext cx="4286848" cy="2229161"/>
                          </a:xfrm>
                          <a:prstGeom prst="rect">
                            <a:avLst/>
                          </a:prstGeom>
                        </pic:spPr>
                      </pic:pic>
                    </a:graphicData>
                  </a:graphic>
                </wp:inline>
              </w:drawing>
            </w:r>
          </w:p>
          <w:p w14:paraId="7A7C518C" w14:textId="6D858D7E" w:rsidR="00B469BB" w:rsidRDefault="00B469BB" w:rsidP="00B469BB">
            <w:r>
              <w:t>Disadvantaged students:</w:t>
            </w:r>
          </w:p>
          <w:p w14:paraId="65B6D709" w14:textId="4EFEDBE5" w:rsidR="00010F0A" w:rsidRDefault="00C36AAC" w:rsidP="00E618F8">
            <w:r w:rsidRPr="00C36AAC">
              <w:rPr>
                <w:noProof/>
              </w:rPr>
              <w:drawing>
                <wp:inline distT="0" distB="0" distL="0" distR="0" wp14:anchorId="2246D23C" wp14:editId="11FC0CCF">
                  <wp:extent cx="4201111" cy="2238687"/>
                  <wp:effectExtent l="0" t="0" r="9525" b="9525"/>
                  <wp:docPr id="21074809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480997" name=""/>
                          <pic:cNvPicPr/>
                        </pic:nvPicPr>
                        <pic:blipFill>
                          <a:blip r:embed="rId27"/>
                          <a:stretch>
                            <a:fillRect/>
                          </a:stretch>
                        </pic:blipFill>
                        <pic:spPr>
                          <a:xfrm>
                            <a:off x="0" y="0"/>
                            <a:ext cx="4201111" cy="2238687"/>
                          </a:xfrm>
                          <a:prstGeom prst="rect">
                            <a:avLst/>
                          </a:prstGeom>
                        </pic:spPr>
                      </pic:pic>
                    </a:graphicData>
                  </a:graphic>
                </wp:inline>
              </w:drawing>
            </w:r>
          </w:p>
          <w:p w14:paraId="48D45F63" w14:textId="2CD37DA9" w:rsidR="00893769" w:rsidRDefault="00893769" w:rsidP="00E618F8">
            <w:r>
              <w:t xml:space="preserve">This outlines the impact of our Pupil Premium strategies on the </w:t>
            </w:r>
            <w:r w:rsidR="00D853D2">
              <w:t xml:space="preserve">24-25 </w:t>
            </w:r>
            <w:r>
              <w:t xml:space="preserve">whole school cohort. </w:t>
            </w:r>
          </w:p>
        </w:tc>
      </w:tr>
    </w:tbl>
    <w:p w14:paraId="16685D85" w14:textId="77777777" w:rsidR="0080454E" w:rsidRPr="0080454E" w:rsidRDefault="0080454E" w:rsidP="0080454E"/>
    <w:p w14:paraId="2A7D5548" w14:textId="0199D85C" w:rsidR="00E66558" w:rsidRDefault="006D6372" w:rsidP="00A82A98">
      <w:pPr>
        <w:pStyle w:val="Heading2"/>
      </w:pPr>
      <w:r>
        <w:t>E</w:t>
      </w:r>
      <w:r w:rsidR="009D71E8">
        <w:t xml:space="preserve">xternally provided </w:t>
      </w:r>
      <w:r w:rsidR="009D71E8" w:rsidRPr="00781713">
        <w:t>programmes</w:t>
      </w:r>
    </w:p>
    <w:p w14:paraId="2A7D5549" w14:textId="6982BE0C" w:rsidR="00E66558" w:rsidRDefault="0B240EAF" w:rsidP="07FFD3D3">
      <w:pPr>
        <w:rPr>
          <w:i/>
          <w:iCs/>
        </w:rPr>
      </w:pPr>
      <w:r w:rsidRPr="07FFD3D3">
        <w:rPr>
          <w:i/>
          <w:iCs/>
        </w:rPr>
        <w:t xml:space="preserve">Please include the names of any non-DfE programmes that you </w:t>
      </w:r>
      <w:r w:rsidR="491E3A64" w:rsidRPr="07FFD3D3">
        <w:rPr>
          <w:i/>
          <w:iCs/>
        </w:rPr>
        <w:t xml:space="preserve">used your pupil premium to fund </w:t>
      </w:r>
      <w:r w:rsidRPr="07FFD3D3">
        <w:rPr>
          <w:i/>
          <w:iCs/>
        </w:rPr>
        <w:t xml:space="preserve">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A" w14:textId="77777777" w:rsidR="00E66558" w:rsidRDefault="009D71E8" w:rsidP="00F54FCB">
            <w:pPr>
              <w:pStyle w:val="TableHeader"/>
              <w:ind w:left="0" w:right="0"/>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B" w14:textId="77777777" w:rsidR="00E66558" w:rsidRDefault="009D71E8" w:rsidP="00F54FCB">
            <w:pPr>
              <w:pStyle w:val="TableHeader"/>
              <w:ind w:left="0" w:right="0"/>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D" w14:textId="535693B2" w:rsidR="00E66558" w:rsidRDefault="00E66558" w:rsidP="00F54FCB">
            <w:pPr>
              <w:pStyle w:val="TableRow"/>
              <w:ind w:left="0" w:right="0"/>
            </w:pP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E" w14:textId="77777777" w:rsidR="00E66558" w:rsidRDefault="00E66558" w:rsidP="00F54FCB">
            <w:pPr>
              <w:pStyle w:val="TableRowCentered"/>
              <w:ind w:left="0" w:right="0"/>
              <w:jc w:val="left"/>
            </w:pPr>
          </w:p>
        </w:tc>
      </w:tr>
      <w:bookmarkEnd w:id="14"/>
      <w:bookmarkEnd w:id="15"/>
      <w:bookmarkEnd w:id="16"/>
    </w:tbl>
    <w:p w14:paraId="01F0D165" w14:textId="1FC4C866" w:rsidR="0008384B" w:rsidRDefault="0008384B" w:rsidP="00D853D2"/>
    <w:sectPr w:rsidR="0008384B">
      <w:footerReference w:type="default" r:id="rId28"/>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6D12B" w14:textId="77777777" w:rsidR="00E813B7" w:rsidRDefault="00E813B7">
      <w:pPr>
        <w:spacing w:after="0" w:line="240" w:lineRule="auto"/>
      </w:pPr>
      <w:r>
        <w:separator/>
      </w:r>
    </w:p>
  </w:endnote>
  <w:endnote w:type="continuationSeparator" w:id="0">
    <w:p w14:paraId="240B222B" w14:textId="77777777" w:rsidR="00E813B7" w:rsidRDefault="00E813B7">
      <w:pPr>
        <w:spacing w:after="0" w:line="240" w:lineRule="auto"/>
      </w:pPr>
      <w:r>
        <w:continuationSeparator/>
      </w:r>
    </w:p>
  </w:endnote>
  <w:endnote w:type="continuationNotice" w:id="1">
    <w:p w14:paraId="2DADC47D" w14:textId="77777777" w:rsidR="00E813B7" w:rsidRDefault="00E813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77777777" w:rsidR="00C373EA"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22898" w14:textId="77777777" w:rsidR="00E813B7" w:rsidRDefault="00E813B7">
      <w:pPr>
        <w:spacing w:after="0" w:line="240" w:lineRule="auto"/>
      </w:pPr>
      <w:r>
        <w:separator/>
      </w:r>
    </w:p>
  </w:footnote>
  <w:footnote w:type="continuationSeparator" w:id="0">
    <w:p w14:paraId="3E4042BD" w14:textId="77777777" w:rsidR="00E813B7" w:rsidRDefault="00E813B7">
      <w:pPr>
        <w:spacing w:after="0" w:line="240" w:lineRule="auto"/>
      </w:pPr>
      <w:r>
        <w:continuationSeparator/>
      </w:r>
    </w:p>
  </w:footnote>
  <w:footnote w:type="continuationNotice" w:id="1">
    <w:p w14:paraId="2512AAF1" w14:textId="77777777" w:rsidR="00E813B7" w:rsidRDefault="00E813B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85591"/>
    <w:multiLevelType w:val="multilevel"/>
    <w:tmpl w:val="D88AD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5B16604"/>
    <w:multiLevelType w:val="multilevel"/>
    <w:tmpl w:val="FDB6F0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F36A23"/>
    <w:multiLevelType w:val="hybridMultilevel"/>
    <w:tmpl w:val="2E942A06"/>
    <w:lvl w:ilvl="0" w:tplc="7D905DAC">
      <w:start w:val="1"/>
      <w:numFmt w:val="decimal"/>
      <w:lvlText w:val="%1."/>
      <w:lvlJc w:val="left"/>
      <w:pPr>
        <w:ind w:left="1020" w:hanging="360"/>
      </w:pPr>
    </w:lvl>
    <w:lvl w:ilvl="1" w:tplc="E46A73AC">
      <w:start w:val="1"/>
      <w:numFmt w:val="decimal"/>
      <w:lvlText w:val="%2."/>
      <w:lvlJc w:val="left"/>
      <w:pPr>
        <w:ind w:left="1020" w:hanging="360"/>
      </w:pPr>
    </w:lvl>
    <w:lvl w:ilvl="2" w:tplc="1D7EF400">
      <w:start w:val="1"/>
      <w:numFmt w:val="decimal"/>
      <w:lvlText w:val="%3."/>
      <w:lvlJc w:val="left"/>
      <w:pPr>
        <w:ind w:left="1020" w:hanging="360"/>
      </w:pPr>
    </w:lvl>
    <w:lvl w:ilvl="3" w:tplc="25F47FF4">
      <w:start w:val="1"/>
      <w:numFmt w:val="decimal"/>
      <w:lvlText w:val="%4."/>
      <w:lvlJc w:val="left"/>
      <w:pPr>
        <w:ind w:left="1020" w:hanging="360"/>
      </w:pPr>
    </w:lvl>
    <w:lvl w:ilvl="4" w:tplc="3A4E2C48">
      <w:start w:val="1"/>
      <w:numFmt w:val="decimal"/>
      <w:lvlText w:val="%5."/>
      <w:lvlJc w:val="left"/>
      <w:pPr>
        <w:ind w:left="1020" w:hanging="360"/>
      </w:pPr>
    </w:lvl>
    <w:lvl w:ilvl="5" w:tplc="3E128F6E">
      <w:start w:val="1"/>
      <w:numFmt w:val="decimal"/>
      <w:lvlText w:val="%6."/>
      <w:lvlJc w:val="left"/>
      <w:pPr>
        <w:ind w:left="1020" w:hanging="360"/>
      </w:pPr>
    </w:lvl>
    <w:lvl w:ilvl="6" w:tplc="DBF6F8CE">
      <w:start w:val="1"/>
      <w:numFmt w:val="decimal"/>
      <w:lvlText w:val="%7."/>
      <w:lvlJc w:val="left"/>
      <w:pPr>
        <w:ind w:left="1020" w:hanging="360"/>
      </w:pPr>
    </w:lvl>
    <w:lvl w:ilvl="7" w:tplc="9E34E108">
      <w:start w:val="1"/>
      <w:numFmt w:val="decimal"/>
      <w:lvlText w:val="%8."/>
      <w:lvlJc w:val="left"/>
      <w:pPr>
        <w:ind w:left="1020" w:hanging="360"/>
      </w:pPr>
    </w:lvl>
    <w:lvl w:ilvl="8" w:tplc="90767D7C">
      <w:start w:val="1"/>
      <w:numFmt w:val="decimal"/>
      <w:lvlText w:val="%9."/>
      <w:lvlJc w:val="left"/>
      <w:pPr>
        <w:ind w:left="1020" w:hanging="360"/>
      </w:pPr>
    </w:lvl>
  </w:abstractNum>
  <w:abstractNum w:abstractNumId="4" w15:restartNumberingAfterBreak="0">
    <w:nsid w:val="1E240C3D"/>
    <w:multiLevelType w:val="hybridMultilevel"/>
    <w:tmpl w:val="6E5EA584"/>
    <w:lvl w:ilvl="0" w:tplc="3446E8C8">
      <w:start w:val="1"/>
      <w:numFmt w:val="decimal"/>
      <w:lvlText w:val="%1."/>
      <w:lvlJc w:val="left"/>
      <w:pPr>
        <w:ind w:left="1020" w:hanging="360"/>
      </w:pPr>
    </w:lvl>
    <w:lvl w:ilvl="1" w:tplc="F0D84BFC">
      <w:start w:val="1"/>
      <w:numFmt w:val="decimal"/>
      <w:lvlText w:val="%2."/>
      <w:lvlJc w:val="left"/>
      <w:pPr>
        <w:ind w:left="1020" w:hanging="360"/>
      </w:pPr>
    </w:lvl>
    <w:lvl w:ilvl="2" w:tplc="50A644D0">
      <w:start w:val="1"/>
      <w:numFmt w:val="decimal"/>
      <w:lvlText w:val="%3."/>
      <w:lvlJc w:val="left"/>
      <w:pPr>
        <w:ind w:left="1020" w:hanging="360"/>
      </w:pPr>
    </w:lvl>
    <w:lvl w:ilvl="3" w:tplc="6F825C02">
      <w:start w:val="1"/>
      <w:numFmt w:val="decimal"/>
      <w:lvlText w:val="%4."/>
      <w:lvlJc w:val="left"/>
      <w:pPr>
        <w:ind w:left="1020" w:hanging="360"/>
      </w:pPr>
    </w:lvl>
    <w:lvl w:ilvl="4" w:tplc="3744AF80">
      <w:start w:val="1"/>
      <w:numFmt w:val="decimal"/>
      <w:lvlText w:val="%5."/>
      <w:lvlJc w:val="left"/>
      <w:pPr>
        <w:ind w:left="1020" w:hanging="360"/>
      </w:pPr>
    </w:lvl>
    <w:lvl w:ilvl="5" w:tplc="65CCB1A2">
      <w:start w:val="1"/>
      <w:numFmt w:val="decimal"/>
      <w:lvlText w:val="%6."/>
      <w:lvlJc w:val="left"/>
      <w:pPr>
        <w:ind w:left="1020" w:hanging="360"/>
      </w:pPr>
    </w:lvl>
    <w:lvl w:ilvl="6" w:tplc="1146F358">
      <w:start w:val="1"/>
      <w:numFmt w:val="decimal"/>
      <w:lvlText w:val="%7."/>
      <w:lvlJc w:val="left"/>
      <w:pPr>
        <w:ind w:left="1020" w:hanging="360"/>
      </w:pPr>
    </w:lvl>
    <w:lvl w:ilvl="7" w:tplc="FFCA9F62">
      <w:start w:val="1"/>
      <w:numFmt w:val="decimal"/>
      <w:lvlText w:val="%8."/>
      <w:lvlJc w:val="left"/>
      <w:pPr>
        <w:ind w:left="1020" w:hanging="360"/>
      </w:pPr>
    </w:lvl>
    <w:lvl w:ilvl="8" w:tplc="FF0283CC">
      <w:start w:val="1"/>
      <w:numFmt w:val="decimal"/>
      <w:lvlText w:val="%9."/>
      <w:lvlJc w:val="left"/>
      <w:pPr>
        <w:ind w:left="1020" w:hanging="360"/>
      </w:pPr>
    </w:lvl>
  </w:abstractNum>
  <w:abstractNum w:abstractNumId="5"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7"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9" w15:restartNumberingAfterBreak="0">
    <w:nsid w:val="2D3D4037"/>
    <w:multiLevelType w:val="multilevel"/>
    <w:tmpl w:val="8B1C2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31391611"/>
    <w:multiLevelType w:val="multilevel"/>
    <w:tmpl w:val="732A8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F355A0"/>
    <w:multiLevelType w:val="hybridMultilevel"/>
    <w:tmpl w:val="592C4060"/>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13" w15:restartNumberingAfterBreak="0">
    <w:nsid w:val="33DB25A3"/>
    <w:multiLevelType w:val="multilevel"/>
    <w:tmpl w:val="318A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42D5612"/>
    <w:multiLevelType w:val="multilevel"/>
    <w:tmpl w:val="6DE68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C9C6A85"/>
    <w:multiLevelType w:val="multilevel"/>
    <w:tmpl w:val="4B16E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3D2738"/>
    <w:multiLevelType w:val="hybridMultilevel"/>
    <w:tmpl w:val="66BA4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020AD3"/>
    <w:multiLevelType w:val="hybridMultilevel"/>
    <w:tmpl w:val="D400B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DF3112"/>
    <w:multiLevelType w:val="multilevel"/>
    <w:tmpl w:val="9132B202"/>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6A906C35"/>
    <w:multiLevelType w:val="multilevel"/>
    <w:tmpl w:val="09F0B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4" w15:restartNumberingAfterBreak="0">
    <w:nsid w:val="70192F1D"/>
    <w:multiLevelType w:val="multilevel"/>
    <w:tmpl w:val="4B16E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6C098A"/>
    <w:multiLevelType w:val="multilevel"/>
    <w:tmpl w:val="47700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7"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8"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7B7342CD"/>
    <w:multiLevelType w:val="hybridMultilevel"/>
    <w:tmpl w:val="CA548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711259">
    <w:abstractNumId w:val="7"/>
  </w:num>
  <w:num w:numId="2" w16cid:durableId="1628730595">
    <w:abstractNumId w:val="5"/>
  </w:num>
  <w:num w:numId="3" w16cid:durableId="497188144">
    <w:abstractNumId w:val="8"/>
  </w:num>
  <w:num w:numId="4" w16cid:durableId="1138914232">
    <w:abstractNumId w:val="10"/>
  </w:num>
  <w:num w:numId="5" w16cid:durableId="857932188">
    <w:abstractNumId w:val="1"/>
  </w:num>
  <w:num w:numId="6" w16cid:durableId="798501009">
    <w:abstractNumId w:val="16"/>
  </w:num>
  <w:num w:numId="7" w16cid:durableId="1210847263">
    <w:abstractNumId w:val="21"/>
  </w:num>
  <w:num w:numId="8" w16cid:durableId="982348153">
    <w:abstractNumId w:val="28"/>
  </w:num>
  <w:num w:numId="9" w16cid:durableId="1529290868">
    <w:abstractNumId w:val="26"/>
  </w:num>
  <w:num w:numId="10" w16cid:durableId="1171066271">
    <w:abstractNumId w:val="23"/>
  </w:num>
  <w:num w:numId="11" w16cid:durableId="1453552857">
    <w:abstractNumId w:val="6"/>
  </w:num>
  <w:num w:numId="12" w16cid:durableId="1812097430">
    <w:abstractNumId w:val="27"/>
  </w:num>
  <w:num w:numId="13" w16cid:durableId="42288650">
    <w:abstractNumId w:val="20"/>
  </w:num>
  <w:num w:numId="14" w16cid:durableId="1721712531">
    <w:abstractNumId w:val="17"/>
  </w:num>
  <w:num w:numId="15" w16cid:durableId="1235432793">
    <w:abstractNumId w:val="4"/>
  </w:num>
  <w:num w:numId="16" w16cid:durableId="884678859">
    <w:abstractNumId w:val="3"/>
  </w:num>
  <w:num w:numId="17" w16cid:durableId="826165421">
    <w:abstractNumId w:val="18"/>
  </w:num>
  <w:num w:numId="18" w16cid:durableId="1655138328">
    <w:abstractNumId w:val="11"/>
  </w:num>
  <w:num w:numId="19" w16cid:durableId="1198198522">
    <w:abstractNumId w:val="14"/>
  </w:num>
  <w:num w:numId="20" w16cid:durableId="861168402">
    <w:abstractNumId w:val="29"/>
  </w:num>
  <w:num w:numId="21" w16cid:durableId="1946498726">
    <w:abstractNumId w:val="12"/>
  </w:num>
  <w:num w:numId="22" w16cid:durableId="1931156079">
    <w:abstractNumId w:val="19"/>
  </w:num>
  <w:num w:numId="23" w16cid:durableId="400254214">
    <w:abstractNumId w:val="9"/>
  </w:num>
  <w:num w:numId="24" w16cid:durableId="347023191">
    <w:abstractNumId w:val="25"/>
  </w:num>
  <w:num w:numId="25" w16cid:durableId="911087058">
    <w:abstractNumId w:val="0"/>
  </w:num>
  <w:num w:numId="26" w16cid:durableId="357587540">
    <w:abstractNumId w:val="13"/>
  </w:num>
  <w:num w:numId="27" w16cid:durableId="1336879946">
    <w:abstractNumId w:val="22"/>
  </w:num>
  <w:num w:numId="28" w16cid:durableId="429011463">
    <w:abstractNumId w:val="24"/>
  </w:num>
  <w:num w:numId="29" w16cid:durableId="1406147907">
    <w:abstractNumId w:val="15"/>
  </w:num>
  <w:num w:numId="30" w16cid:durableId="18109010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07067"/>
    <w:rsid w:val="00010F0A"/>
    <w:rsid w:val="000143E7"/>
    <w:rsid w:val="00023729"/>
    <w:rsid w:val="000243B4"/>
    <w:rsid w:val="0002530E"/>
    <w:rsid w:val="0002710D"/>
    <w:rsid w:val="00031EA0"/>
    <w:rsid w:val="000332F2"/>
    <w:rsid w:val="00036678"/>
    <w:rsid w:val="00040082"/>
    <w:rsid w:val="000452EB"/>
    <w:rsid w:val="00045603"/>
    <w:rsid w:val="000463AE"/>
    <w:rsid w:val="000505A2"/>
    <w:rsid w:val="000507A3"/>
    <w:rsid w:val="00051C34"/>
    <w:rsid w:val="00057F56"/>
    <w:rsid w:val="00060A62"/>
    <w:rsid w:val="00060C1C"/>
    <w:rsid w:val="00064366"/>
    <w:rsid w:val="00066B73"/>
    <w:rsid w:val="00071481"/>
    <w:rsid w:val="00071D77"/>
    <w:rsid w:val="00075FAE"/>
    <w:rsid w:val="000826A4"/>
    <w:rsid w:val="00082F38"/>
    <w:rsid w:val="000837DB"/>
    <w:rsid w:val="0008384B"/>
    <w:rsid w:val="00091A47"/>
    <w:rsid w:val="000929EC"/>
    <w:rsid w:val="00093CDE"/>
    <w:rsid w:val="00096695"/>
    <w:rsid w:val="000A5C58"/>
    <w:rsid w:val="000A6379"/>
    <w:rsid w:val="000A6825"/>
    <w:rsid w:val="000B0D49"/>
    <w:rsid w:val="000B203E"/>
    <w:rsid w:val="000B36D5"/>
    <w:rsid w:val="000C649F"/>
    <w:rsid w:val="000D22B0"/>
    <w:rsid w:val="000D318D"/>
    <w:rsid w:val="000D35C9"/>
    <w:rsid w:val="000D3DDF"/>
    <w:rsid w:val="000D520C"/>
    <w:rsid w:val="000D6596"/>
    <w:rsid w:val="000D6779"/>
    <w:rsid w:val="000E6DF0"/>
    <w:rsid w:val="000F0085"/>
    <w:rsid w:val="000F123B"/>
    <w:rsid w:val="000F2581"/>
    <w:rsid w:val="001037CB"/>
    <w:rsid w:val="00104541"/>
    <w:rsid w:val="0010629E"/>
    <w:rsid w:val="00114288"/>
    <w:rsid w:val="00115538"/>
    <w:rsid w:val="00116FA8"/>
    <w:rsid w:val="00120AB1"/>
    <w:rsid w:val="00123A7F"/>
    <w:rsid w:val="001278D0"/>
    <w:rsid w:val="00127A8B"/>
    <w:rsid w:val="00127F72"/>
    <w:rsid w:val="00131627"/>
    <w:rsid w:val="00140646"/>
    <w:rsid w:val="00143827"/>
    <w:rsid w:val="0014409B"/>
    <w:rsid w:val="00146A80"/>
    <w:rsid w:val="00147A4B"/>
    <w:rsid w:val="00152554"/>
    <w:rsid w:val="00155944"/>
    <w:rsid w:val="001559D7"/>
    <w:rsid w:val="0016523C"/>
    <w:rsid w:val="001671ED"/>
    <w:rsid w:val="00170714"/>
    <w:rsid w:val="00171D79"/>
    <w:rsid w:val="0017264D"/>
    <w:rsid w:val="001727FA"/>
    <w:rsid w:val="00172B0F"/>
    <w:rsid w:val="00172DC7"/>
    <w:rsid w:val="00173D4C"/>
    <w:rsid w:val="001759B6"/>
    <w:rsid w:val="001761E3"/>
    <w:rsid w:val="0018104D"/>
    <w:rsid w:val="00181A7E"/>
    <w:rsid w:val="00182FD8"/>
    <w:rsid w:val="00183218"/>
    <w:rsid w:val="00184079"/>
    <w:rsid w:val="0018425F"/>
    <w:rsid w:val="00185988"/>
    <w:rsid w:val="00186666"/>
    <w:rsid w:val="001873B6"/>
    <w:rsid w:val="001875C5"/>
    <w:rsid w:val="001901E6"/>
    <w:rsid w:val="00191305"/>
    <w:rsid w:val="00191C16"/>
    <w:rsid w:val="001948FB"/>
    <w:rsid w:val="00195B55"/>
    <w:rsid w:val="00195B9A"/>
    <w:rsid w:val="001A2FE8"/>
    <w:rsid w:val="001A33AC"/>
    <w:rsid w:val="001A43FE"/>
    <w:rsid w:val="001A6276"/>
    <w:rsid w:val="001B5DA7"/>
    <w:rsid w:val="001C1C51"/>
    <w:rsid w:val="001D4FC9"/>
    <w:rsid w:val="001E0ECA"/>
    <w:rsid w:val="001E206F"/>
    <w:rsid w:val="001E5750"/>
    <w:rsid w:val="001E66BA"/>
    <w:rsid w:val="001E7739"/>
    <w:rsid w:val="001F3DB4"/>
    <w:rsid w:val="001F7564"/>
    <w:rsid w:val="00203DB9"/>
    <w:rsid w:val="00204F40"/>
    <w:rsid w:val="00205DEF"/>
    <w:rsid w:val="00207B0A"/>
    <w:rsid w:val="002112C3"/>
    <w:rsid w:val="002131E5"/>
    <w:rsid w:val="00216C8A"/>
    <w:rsid w:val="00226317"/>
    <w:rsid w:val="00231539"/>
    <w:rsid w:val="00242093"/>
    <w:rsid w:val="00243F22"/>
    <w:rsid w:val="002523E3"/>
    <w:rsid w:val="00252AD6"/>
    <w:rsid w:val="002542CE"/>
    <w:rsid w:val="0025567E"/>
    <w:rsid w:val="00257A4E"/>
    <w:rsid w:val="00266FA5"/>
    <w:rsid w:val="00276FBA"/>
    <w:rsid w:val="00277665"/>
    <w:rsid w:val="00280A6A"/>
    <w:rsid w:val="002837AE"/>
    <w:rsid w:val="00287FA8"/>
    <w:rsid w:val="002920F4"/>
    <w:rsid w:val="0029308B"/>
    <w:rsid w:val="002940F3"/>
    <w:rsid w:val="00295842"/>
    <w:rsid w:val="00296C40"/>
    <w:rsid w:val="002B3574"/>
    <w:rsid w:val="002B6B74"/>
    <w:rsid w:val="002C17B8"/>
    <w:rsid w:val="002C6AE7"/>
    <w:rsid w:val="002D1854"/>
    <w:rsid w:val="002D2D4B"/>
    <w:rsid w:val="002D363B"/>
    <w:rsid w:val="002D3805"/>
    <w:rsid w:val="002D5701"/>
    <w:rsid w:val="002E4690"/>
    <w:rsid w:val="002E505E"/>
    <w:rsid w:val="002E66AE"/>
    <w:rsid w:val="002E7763"/>
    <w:rsid w:val="002E7E3B"/>
    <w:rsid w:val="002F4C6F"/>
    <w:rsid w:val="002F5011"/>
    <w:rsid w:val="002F5842"/>
    <w:rsid w:val="002F5CE9"/>
    <w:rsid w:val="002F7847"/>
    <w:rsid w:val="00302E00"/>
    <w:rsid w:val="00306CB7"/>
    <w:rsid w:val="00307ABF"/>
    <w:rsid w:val="003111F5"/>
    <w:rsid w:val="00317664"/>
    <w:rsid w:val="003341B7"/>
    <w:rsid w:val="00336200"/>
    <w:rsid w:val="00337418"/>
    <w:rsid w:val="003473AE"/>
    <w:rsid w:val="00351D83"/>
    <w:rsid w:val="00352197"/>
    <w:rsid w:val="00353E46"/>
    <w:rsid w:val="0035659F"/>
    <w:rsid w:val="003576C4"/>
    <w:rsid w:val="0036277A"/>
    <w:rsid w:val="0036535D"/>
    <w:rsid w:val="00366AB0"/>
    <w:rsid w:val="00370037"/>
    <w:rsid w:val="003700E8"/>
    <w:rsid w:val="0037437C"/>
    <w:rsid w:val="00381127"/>
    <w:rsid w:val="0038146B"/>
    <w:rsid w:val="0038340F"/>
    <w:rsid w:val="00384457"/>
    <w:rsid w:val="00384F24"/>
    <w:rsid w:val="00385876"/>
    <w:rsid w:val="00394A78"/>
    <w:rsid w:val="003A32B2"/>
    <w:rsid w:val="003A47DD"/>
    <w:rsid w:val="003A5F67"/>
    <w:rsid w:val="003A634F"/>
    <w:rsid w:val="003B14C1"/>
    <w:rsid w:val="003B2884"/>
    <w:rsid w:val="003B588A"/>
    <w:rsid w:val="003B621D"/>
    <w:rsid w:val="003C4388"/>
    <w:rsid w:val="003C4C27"/>
    <w:rsid w:val="003C75F9"/>
    <w:rsid w:val="003C7F7B"/>
    <w:rsid w:val="003D0CD6"/>
    <w:rsid w:val="003D2EAA"/>
    <w:rsid w:val="003D448C"/>
    <w:rsid w:val="003E054C"/>
    <w:rsid w:val="003E1EC5"/>
    <w:rsid w:val="003E236E"/>
    <w:rsid w:val="003E27A0"/>
    <w:rsid w:val="003E3872"/>
    <w:rsid w:val="003E7246"/>
    <w:rsid w:val="004035DE"/>
    <w:rsid w:val="004044AA"/>
    <w:rsid w:val="004044C8"/>
    <w:rsid w:val="00404F3F"/>
    <w:rsid w:val="00410B5D"/>
    <w:rsid w:val="00411D16"/>
    <w:rsid w:val="00413BEC"/>
    <w:rsid w:val="0042265E"/>
    <w:rsid w:val="00424ED7"/>
    <w:rsid w:val="00425258"/>
    <w:rsid w:val="00426217"/>
    <w:rsid w:val="004272DA"/>
    <w:rsid w:val="00431A80"/>
    <w:rsid w:val="00433641"/>
    <w:rsid w:val="00435A89"/>
    <w:rsid w:val="004377A4"/>
    <w:rsid w:val="00440436"/>
    <w:rsid w:val="00443F69"/>
    <w:rsid w:val="00452267"/>
    <w:rsid w:val="00453307"/>
    <w:rsid w:val="00454EE1"/>
    <w:rsid w:val="00455A02"/>
    <w:rsid w:val="00455CA9"/>
    <w:rsid w:val="00457E36"/>
    <w:rsid w:val="004608EB"/>
    <w:rsid w:val="00460BD3"/>
    <w:rsid w:val="00462F8F"/>
    <w:rsid w:val="004708F2"/>
    <w:rsid w:val="0047233E"/>
    <w:rsid w:val="004724DE"/>
    <w:rsid w:val="004770FE"/>
    <w:rsid w:val="00480FCA"/>
    <w:rsid w:val="0048157F"/>
    <w:rsid w:val="00481D56"/>
    <w:rsid w:val="00490408"/>
    <w:rsid w:val="00492B50"/>
    <w:rsid w:val="00493873"/>
    <w:rsid w:val="004A18A4"/>
    <w:rsid w:val="004A201C"/>
    <w:rsid w:val="004A4C45"/>
    <w:rsid w:val="004A55C4"/>
    <w:rsid w:val="004B0485"/>
    <w:rsid w:val="004B0ED7"/>
    <w:rsid w:val="004B1F58"/>
    <w:rsid w:val="004B428E"/>
    <w:rsid w:val="004B4D0A"/>
    <w:rsid w:val="004B4D37"/>
    <w:rsid w:val="004C3EE1"/>
    <w:rsid w:val="004C42F0"/>
    <w:rsid w:val="004D0F24"/>
    <w:rsid w:val="004D50C8"/>
    <w:rsid w:val="004D6B72"/>
    <w:rsid w:val="004E1D73"/>
    <w:rsid w:val="004E5450"/>
    <w:rsid w:val="004E57C3"/>
    <w:rsid w:val="004E72DD"/>
    <w:rsid w:val="004F0C03"/>
    <w:rsid w:val="004F0D77"/>
    <w:rsid w:val="004F22CD"/>
    <w:rsid w:val="005025FB"/>
    <w:rsid w:val="00503462"/>
    <w:rsid w:val="005061AE"/>
    <w:rsid w:val="0051286E"/>
    <w:rsid w:val="00516021"/>
    <w:rsid w:val="00516457"/>
    <w:rsid w:val="00516641"/>
    <w:rsid w:val="0051729F"/>
    <w:rsid w:val="005201C6"/>
    <w:rsid w:val="00520A0C"/>
    <w:rsid w:val="00522B36"/>
    <w:rsid w:val="00530E37"/>
    <w:rsid w:val="00532B3F"/>
    <w:rsid w:val="00532EC3"/>
    <w:rsid w:val="00535946"/>
    <w:rsid w:val="005452CF"/>
    <w:rsid w:val="005464A1"/>
    <w:rsid w:val="00546F12"/>
    <w:rsid w:val="0055167E"/>
    <w:rsid w:val="0055339C"/>
    <w:rsid w:val="005542CC"/>
    <w:rsid w:val="00560424"/>
    <w:rsid w:val="005629E6"/>
    <w:rsid w:val="00562B3C"/>
    <w:rsid w:val="005646FA"/>
    <w:rsid w:val="00564E40"/>
    <w:rsid w:val="005702D2"/>
    <w:rsid w:val="00573E1D"/>
    <w:rsid w:val="005750E2"/>
    <w:rsid w:val="0058313F"/>
    <w:rsid w:val="00585859"/>
    <w:rsid w:val="00586FBC"/>
    <w:rsid w:val="005879C9"/>
    <w:rsid w:val="00594CAD"/>
    <w:rsid w:val="005A0553"/>
    <w:rsid w:val="005A1D0B"/>
    <w:rsid w:val="005A3C6B"/>
    <w:rsid w:val="005B1EA5"/>
    <w:rsid w:val="005B37D1"/>
    <w:rsid w:val="005C0BBD"/>
    <w:rsid w:val="005C36B6"/>
    <w:rsid w:val="005C54A0"/>
    <w:rsid w:val="005D0240"/>
    <w:rsid w:val="005D0D15"/>
    <w:rsid w:val="005D7176"/>
    <w:rsid w:val="005E18CB"/>
    <w:rsid w:val="005E1F24"/>
    <w:rsid w:val="005E3667"/>
    <w:rsid w:val="005E3E80"/>
    <w:rsid w:val="005E73F1"/>
    <w:rsid w:val="005F07EF"/>
    <w:rsid w:val="005F16B6"/>
    <w:rsid w:val="005F1A72"/>
    <w:rsid w:val="005F2600"/>
    <w:rsid w:val="005F5224"/>
    <w:rsid w:val="005F659C"/>
    <w:rsid w:val="005F74B4"/>
    <w:rsid w:val="005F7AA1"/>
    <w:rsid w:val="00600B2E"/>
    <w:rsid w:val="00601122"/>
    <w:rsid w:val="00603288"/>
    <w:rsid w:val="00606521"/>
    <w:rsid w:val="00607385"/>
    <w:rsid w:val="00607CEB"/>
    <w:rsid w:val="00613299"/>
    <w:rsid w:val="00615111"/>
    <w:rsid w:val="0061762D"/>
    <w:rsid w:val="006178CE"/>
    <w:rsid w:val="00626F5D"/>
    <w:rsid w:val="00634238"/>
    <w:rsid w:val="00635FBC"/>
    <w:rsid w:val="0063670E"/>
    <w:rsid w:val="00636EB5"/>
    <w:rsid w:val="00637728"/>
    <w:rsid w:val="0064113A"/>
    <w:rsid w:val="0064167B"/>
    <w:rsid w:val="00643F96"/>
    <w:rsid w:val="00644002"/>
    <w:rsid w:val="00644F96"/>
    <w:rsid w:val="0064526B"/>
    <w:rsid w:val="006458B1"/>
    <w:rsid w:val="00650529"/>
    <w:rsid w:val="00650BAB"/>
    <w:rsid w:val="00651737"/>
    <w:rsid w:val="00654E31"/>
    <w:rsid w:val="00656A8F"/>
    <w:rsid w:val="00661FDB"/>
    <w:rsid w:val="006622D8"/>
    <w:rsid w:val="006643A7"/>
    <w:rsid w:val="006652DD"/>
    <w:rsid w:val="0066558B"/>
    <w:rsid w:val="006671BF"/>
    <w:rsid w:val="00671AEB"/>
    <w:rsid w:val="00672A7D"/>
    <w:rsid w:val="00681416"/>
    <w:rsid w:val="0068165E"/>
    <w:rsid w:val="00685640"/>
    <w:rsid w:val="006A06F5"/>
    <w:rsid w:val="006A0ED2"/>
    <w:rsid w:val="006A6BFD"/>
    <w:rsid w:val="006B0A73"/>
    <w:rsid w:val="006B5A6B"/>
    <w:rsid w:val="006C0F82"/>
    <w:rsid w:val="006C19BD"/>
    <w:rsid w:val="006C25E8"/>
    <w:rsid w:val="006C332E"/>
    <w:rsid w:val="006C5901"/>
    <w:rsid w:val="006D00F1"/>
    <w:rsid w:val="006D377A"/>
    <w:rsid w:val="006D4222"/>
    <w:rsid w:val="006D5F45"/>
    <w:rsid w:val="006D6372"/>
    <w:rsid w:val="006D68C4"/>
    <w:rsid w:val="006D6E5C"/>
    <w:rsid w:val="006E02AF"/>
    <w:rsid w:val="006E0786"/>
    <w:rsid w:val="006E1B61"/>
    <w:rsid w:val="006E6B4A"/>
    <w:rsid w:val="006E7449"/>
    <w:rsid w:val="006E7FB1"/>
    <w:rsid w:val="006F2604"/>
    <w:rsid w:val="006F5319"/>
    <w:rsid w:val="006F55FD"/>
    <w:rsid w:val="006F5D21"/>
    <w:rsid w:val="00702AA6"/>
    <w:rsid w:val="00702CEE"/>
    <w:rsid w:val="007061DA"/>
    <w:rsid w:val="007109F6"/>
    <w:rsid w:val="00711BE3"/>
    <w:rsid w:val="007176C5"/>
    <w:rsid w:val="0072044C"/>
    <w:rsid w:val="00721B51"/>
    <w:rsid w:val="00722CB3"/>
    <w:rsid w:val="00724594"/>
    <w:rsid w:val="00724FA7"/>
    <w:rsid w:val="00725415"/>
    <w:rsid w:val="007262CC"/>
    <w:rsid w:val="00727505"/>
    <w:rsid w:val="00731581"/>
    <w:rsid w:val="0073481D"/>
    <w:rsid w:val="0073762A"/>
    <w:rsid w:val="00740BD0"/>
    <w:rsid w:val="007415AD"/>
    <w:rsid w:val="00741788"/>
    <w:rsid w:val="00741B9E"/>
    <w:rsid w:val="00743A37"/>
    <w:rsid w:val="00743DAC"/>
    <w:rsid w:val="007455B3"/>
    <w:rsid w:val="007502CD"/>
    <w:rsid w:val="00752AE7"/>
    <w:rsid w:val="00752D3B"/>
    <w:rsid w:val="0075337B"/>
    <w:rsid w:val="00755CD4"/>
    <w:rsid w:val="007564A9"/>
    <w:rsid w:val="00757F96"/>
    <w:rsid w:val="007610B5"/>
    <w:rsid w:val="0076211F"/>
    <w:rsid w:val="007623CB"/>
    <w:rsid w:val="00762652"/>
    <w:rsid w:val="00764551"/>
    <w:rsid w:val="0076556F"/>
    <w:rsid w:val="007677B8"/>
    <w:rsid w:val="00770B41"/>
    <w:rsid w:val="00771D3E"/>
    <w:rsid w:val="00772F1B"/>
    <w:rsid w:val="00781713"/>
    <w:rsid w:val="00785285"/>
    <w:rsid w:val="0078529D"/>
    <w:rsid w:val="00785E77"/>
    <w:rsid w:val="0078720B"/>
    <w:rsid w:val="00787DC1"/>
    <w:rsid w:val="00794070"/>
    <w:rsid w:val="0079456D"/>
    <w:rsid w:val="007A6374"/>
    <w:rsid w:val="007A63CA"/>
    <w:rsid w:val="007A713B"/>
    <w:rsid w:val="007A7DA0"/>
    <w:rsid w:val="007B64E5"/>
    <w:rsid w:val="007C2F04"/>
    <w:rsid w:val="007F06E5"/>
    <w:rsid w:val="007F59BA"/>
    <w:rsid w:val="007F5B8B"/>
    <w:rsid w:val="0080454E"/>
    <w:rsid w:val="00805BC0"/>
    <w:rsid w:val="00814FB9"/>
    <w:rsid w:val="00817E9A"/>
    <w:rsid w:val="00827786"/>
    <w:rsid w:val="00827BDA"/>
    <w:rsid w:val="00830D57"/>
    <w:rsid w:val="00831F00"/>
    <w:rsid w:val="00836A66"/>
    <w:rsid w:val="00840ADE"/>
    <w:rsid w:val="00850CA0"/>
    <w:rsid w:val="00852A2F"/>
    <w:rsid w:val="00855744"/>
    <w:rsid w:val="008608EE"/>
    <w:rsid w:val="00860B07"/>
    <w:rsid w:val="008616F6"/>
    <w:rsid w:val="0086259C"/>
    <w:rsid w:val="008674ED"/>
    <w:rsid w:val="0087074C"/>
    <w:rsid w:val="00874913"/>
    <w:rsid w:val="00883378"/>
    <w:rsid w:val="00883F24"/>
    <w:rsid w:val="00887959"/>
    <w:rsid w:val="00893769"/>
    <w:rsid w:val="008954A1"/>
    <w:rsid w:val="00897E1F"/>
    <w:rsid w:val="008A0F16"/>
    <w:rsid w:val="008A0F2E"/>
    <w:rsid w:val="008A3E8E"/>
    <w:rsid w:val="008A72D0"/>
    <w:rsid w:val="008B2CB4"/>
    <w:rsid w:val="008B3D82"/>
    <w:rsid w:val="008B5503"/>
    <w:rsid w:val="008B6404"/>
    <w:rsid w:val="008C2C21"/>
    <w:rsid w:val="008C4EA3"/>
    <w:rsid w:val="008C7DD3"/>
    <w:rsid w:val="008D054C"/>
    <w:rsid w:val="008E000B"/>
    <w:rsid w:val="008E167E"/>
    <w:rsid w:val="008E2926"/>
    <w:rsid w:val="008E35C6"/>
    <w:rsid w:val="008E3F49"/>
    <w:rsid w:val="008E7FBC"/>
    <w:rsid w:val="008F243B"/>
    <w:rsid w:val="008F2536"/>
    <w:rsid w:val="008F4675"/>
    <w:rsid w:val="008F50FE"/>
    <w:rsid w:val="008F5136"/>
    <w:rsid w:val="008F69CD"/>
    <w:rsid w:val="008F6E88"/>
    <w:rsid w:val="00901E60"/>
    <w:rsid w:val="00904A66"/>
    <w:rsid w:val="00905029"/>
    <w:rsid w:val="0091573F"/>
    <w:rsid w:val="00921A3A"/>
    <w:rsid w:val="0092287F"/>
    <w:rsid w:val="0092495B"/>
    <w:rsid w:val="0092660E"/>
    <w:rsid w:val="009275FC"/>
    <w:rsid w:val="00936519"/>
    <w:rsid w:val="009413AA"/>
    <w:rsid w:val="00941DA3"/>
    <w:rsid w:val="00942C0C"/>
    <w:rsid w:val="00951711"/>
    <w:rsid w:val="009531C0"/>
    <w:rsid w:val="009539E3"/>
    <w:rsid w:val="00954083"/>
    <w:rsid w:val="00954A5E"/>
    <w:rsid w:val="00954AF2"/>
    <w:rsid w:val="009551B2"/>
    <w:rsid w:val="0096022C"/>
    <w:rsid w:val="009619B1"/>
    <w:rsid w:val="00964625"/>
    <w:rsid w:val="00965B57"/>
    <w:rsid w:val="00980937"/>
    <w:rsid w:val="00981C1D"/>
    <w:rsid w:val="0099109C"/>
    <w:rsid w:val="009936DB"/>
    <w:rsid w:val="00993CFC"/>
    <w:rsid w:val="009A1DC2"/>
    <w:rsid w:val="009A5EEA"/>
    <w:rsid w:val="009B0906"/>
    <w:rsid w:val="009B38F2"/>
    <w:rsid w:val="009B7433"/>
    <w:rsid w:val="009C0914"/>
    <w:rsid w:val="009C27E5"/>
    <w:rsid w:val="009D24A1"/>
    <w:rsid w:val="009D3891"/>
    <w:rsid w:val="009D71E8"/>
    <w:rsid w:val="009E0CF5"/>
    <w:rsid w:val="009E104B"/>
    <w:rsid w:val="009E747D"/>
    <w:rsid w:val="009E7DE4"/>
    <w:rsid w:val="009F3BBD"/>
    <w:rsid w:val="00A021D6"/>
    <w:rsid w:val="00A022AB"/>
    <w:rsid w:val="00A04F81"/>
    <w:rsid w:val="00A05A38"/>
    <w:rsid w:val="00A063DD"/>
    <w:rsid w:val="00A112B5"/>
    <w:rsid w:val="00A12E30"/>
    <w:rsid w:val="00A14EEA"/>
    <w:rsid w:val="00A30148"/>
    <w:rsid w:val="00A303E6"/>
    <w:rsid w:val="00A33636"/>
    <w:rsid w:val="00A44FBB"/>
    <w:rsid w:val="00A50104"/>
    <w:rsid w:val="00A522E0"/>
    <w:rsid w:val="00A52823"/>
    <w:rsid w:val="00A60E28"/>
    <w:rsid w:val="00A63579"/>
    <w:rsid w:val="00A638AC"/>
    <w:rsid w:val="00A64475"/>
    <w:rsid w:val="00A727E5"/>
    <w:rsid w:val="00A748B5"/>
    <w:rsid w:val="00A74B3A"/>
    <w:rsid w:val="00A7797A"/>
    <w:rsid w:val="00A80A32"/>
    <w:rsid w:val="00A81948"/>
    <w:rsid w:val="00A82A98"/>
    <w:rsid w:val="00A82B0B"/>
    <w:rsid w:val="00A82D16"/>
    <w:rsid w:val="00A83317"/>
    <w:rsid w:val="00A852F2"/>
    <w:rsid w:val="00A86119"/>
    <w:rsid w:val="00A8712A"/>
    <w:rsid w:val="00A91EA9"/>
    <w:rsid w:val="00A92D09"/>
    <w:rsid w:val="00A92E8C"/>
    <w:rsid w:val="00A95F75"/>
    <w:rsid w:val="00A968DA"/>
    <w:rsid w:val="00A96B83"/>
    <w:rsid w:val="00AA190E"/>
    <w:rsid w:val="00AA355B"/>
    <w:rsid w:val="00AA42E5"/>
    <w:rsid w:val="00AB24FA"/>
    <w:rsid w:val="00AB45B5"/>
    <w:rsid w:val="00AB5161"/>
    <w:rsid w:val="00AD7B5A"/>
    <w:rsid w:val="00AE229F"/>
    <w:rsid w:val="00AE7456"/>
    <w:rsid w:val="00AF0618"/>
    <w:rsid w:val="00AF2C54"/>
    <w:rsid w:val="00AF5C41"/>
    <w:rsid w:val="00AF5E20"/>
    <w:rsid w:val="00B002FA"/>
    <w:rsid w:val="00B00327"/>
    <w:rsid w:val="00B024B3"/>
    <w:rsid w:val="00B11DE8"/>
    <w:rsid w:val="00B14EEA"/>
    <w:rsid w:val="00B179ED"/>
    <w:rsid w:val="00B20E18"/>
    <w:rsid w:val="00B23243"/>
    <w:rsid w:val="00B331E1"/>
    <w:rsid w:val="00B358B4"/>
    <w:rsid w:val="00B4532A"/>
    <w:rsid w:val="00B469BB"/>
    <w:rsid w:val="00B47C66"/>
    <w:rsid w:val="00B53881"/>
    <w:rsid w:val="00B538A3"/>
    <w:rsid w:val="00B56F30"/>
    <w:rsid w:val="00B572C4"/>
    <w:rsid w:val="00B60858"/>
    <w:rsid w:val="00B60D69"/>
    <w:rsid w:val="00B61DF0"/>
    <w:rsid w:val="00B6234E"/>
    <w:rsid w:val="00B74D4E"/>
    <w:rsid w:val="00B767E4"/>
    <w:rsid w:val="00B80219"/>
    <w:rsid w:val="00B87184"/>
    <w:rsid w:val="00B9105F"/>
    <w:rsid w:val="00B91453"/>
    <w:rsid w:val="00BA19A5"/>
    <w:rsid w:val="00BB2907"/>
    <w:rsid w:val="00BB6902"/>
    <w:rsid w:val="00BC078B"/>
    <w:rsid w:val="00BC2C2B"/>
    <w:rsid w:val="00BC3A7D"/>
    <w:rsid w:val="00BC67F6"/>
    <w:rsid w:val="00BD2004"/>
    <w:rsid w:val="00BD4B12"/>
    <w:rsid w:val="00BD700D"/>
    <w:rsid w:val="00BE2E17"/>
    <w:rsid w:val="00BE2F92"/>
    <w:rsid w:val="00BE411F"/>
    <w:rsid w:val="00BE44AC"/>
    <w:rsid w:val="00BF0D5F"/>
    <w:rsid w:val="00BF30FC"/>
    <w:rsid w:val="00BF59B3"/>
    <w:rsid w:val="00BF6F95"/>
    <w:rsid w:val="00C06C9C"/>
    <w:rsid w:val="00C10BCF"/>
    <w:rsid w:val="00C11EB4"/>
    <w:rsid w:val="00C12746"/>
    <w:rsid w:val="00C20307"/>
    <w:rsid w:val="00C20E10"/>
    <w:rsid w:val="00C23C11"/>
    <w:rsid w:val="00C2441E"/>
    <w:rsid w:val="00C25827"/>
    <w:rsid w:val="00C31636"/>
    <w:rsid w:val="00C31BB8"/>
    <w:rsid w:val="00C36AAC"/>
    <w:rsid w:val="00C373EA"/>
    <w:rsid w:val="00C42592"/>
    <w:rsid w:val="00C43CA3"/>
    <w:rsid w:val="00C43D9D"/>
    <w:rsid w:val="00C43EA4"/>
    <w:rsid w:val="00C50040"/>
    <w:rsid w:val="00C52DFF"/>
    <w:rsid w:val="00C574E1"/>
    <w:rsid w:val="00C619DF"/>
    <w:rsid w:val="00C621C1"/>
    <w:rsid w:val="00C62989"/>
    <w:rsid w:val="00C65CBB"/>
    <w:rsid w:val="00C67739"/>
    <w:rsid w:val="00C744A8"/>
    <w:rsid w:val="00C74684"/>
    <w:rsid w:val="00C75A0F"/>
    <w:rsid w:val="00C77E20"/>
    <w:rsid w:val="00C77FEF"/>
    <w:rsid w:val="00C80F37"/>
    <w:rsid w:val="00C83659"/>
    <w:rsid w:val="00C839C1"/>
    <w:rsid w:val="00C83BE1"/>
    <w:rsid w:val="00C87863"/>
    <w:rsid w:val="00C97A7F"/>
    <w:rsid w:val="00CA29FE"/>
    <w:rsid w:val="00CA4421"/>
    <w:rsid w:val="00CA5363"/>
    <w:rsid w:val="00CA7D07"/>
    <w:rsid w:val="00CB24A4"/>
    <w:rsid w:val="00CB4108"/>
    <w:rsid w:val="00CB5B17"/>
    <w:rsid w:val="00CB6AA0"/>
    <w:rsid w:val="00CC4443"/>
    <w:rsid w:val="00CC507D"/>
    <w:rsid w:val="00CC5CAF"/>
    <w:rsid w:val="00CE135D"/>
    <w:rsid w:val="00CE7E1B"/>
    <w:rsid w:val="00CF3909"/>
    <w:rsid w:val="00D00606"/>
    <w:rsid w:val="00D04F25"/>
    <w:rsid w:val="00D06874"/>
    <w:rsid w:val="00D07530"/>
    <w:rsid w:val="00D07FCB"/>
    <w:rsid w:val="00D13D32"/>
    <w:rsid w:val="00D173F7"/>
    <w:rsid w:val="00D17802"/>
    <w:rsid w:val="00D20203"/>
    <w:rsid w:val="00D20370"/>
    <w:rsid w:val="00D204E0"/>
    <w:rsid w:val="00D20C7C"/>
    <w:rsid w:val="00D21320"/>
    <w:rsid w:val="00D21354"/>
    <w:rsid w:val="00D22400"/>
    <w:rsid w:val="00D23F4A"/>
    <w:rsid w:val="00D264E2"/>
    <w:rsid w:val="00D278BA"/>
    <w:rsid w:val="00D33FE5"/>
    <w:rsid w:val="00D348C0"/>
    <w:rsid w:val="00D3518D"/>
    <w:rsid w:val="00D3578A"/>
    <w:rsid w:val="00D36952"/>
    <w:rsid w:val="00D43A15"/>
    <w:rsid w:val="00D4463C"/>
    <w:rsid w:val="00D46182"/>
    <w:rsid w:val="00D46B50"/>
    <w:rsid w:val="00D46C7D"/>
    <w:rsid w:val="00D501EE"/>
    <w:rsid w:val="00D517DC"/>
    <w:rsid w:val="00D5360D"/>
    <w:rsid w:val="00D54C16"/>
    <w:rsid w:val="00D5590D"/>
    <w:rsid w:val="00D618E4"/>
    <w:rsid w:val="00D61DA5"/>
    <w:rsid w:val="00D642A3"/>
    <w:rsid w:val="00D64C61"/>
    <w:rsid w:val="00D701EE"/>
    <w:rsid w:val="00D71B8A"/>
    <w:rsid w:val="00D72C08"/>
    <w:rsid w:val="00D74851"/>
    <w:rsid w:val="00D75247"/>
    <w:rsid w:val="00D81325"/>
    <w:rsid w:val="00D853D2"/>
    <w:rsid w:val="00D875ED"/>
    <w:rsid w:val="00D877D0"/>
    <w:rsid w:val="00D90013"/>
    <w:rsid w:val="00D91B9C"/>
    <w:rsid w:val="00D92C1B"/>
    <w:rsid w:val="00D94CC7"/>
    <w:rsid w:val="00D97901"/>
    <w:rsid w:val="00DA1AF4"/>
    <w:rsid w:val="00DA730A"/>
    <w:rsid w:val="00DB0C60"/>
    <w:rsid w:val="00DB6BC6"/>
    <w:rsid w:val="00DC641A"/>
    <w:rsid w:val="00DD21A1"/>
    <w:rsid w:val="00DD68FB"/>
    <w:rsid w:val="00DD6B7D"/>
    <w:rsid w:val="00DD6E14"/>
    <w:rsid w:val="00DE15AC"/>
    <w:rsid w:val="00DF2015"/>
    <w:rsid w:val="00E061EC"/>
    <w:rsid w:val="00E0696B"/>
    <w:rsid w:val="00E10658"/>
    <w:rsid w:val="00E10E81"/>
    <w:rsid w:val="00E12A2C"/>
    <w:rsid w:val="00E13E51"/>
    <w:rsid w:val="00E21DAE"/>
    <w:rsid w:val="00E21F56"/>
    <w:rsid w:val="00E3014F"/>
    <w:rsid w:val="00E4286E"/>
    <w:rsid w:val="00E43EAD"/>
    <w:rsid w:val="00E5133F"/>
    <w:rsid w:val="00E61727"/>
    <w:rsid w:val="00E618F8"/>
    <w:rsid w:val="00E62DCB"/>
    <w:rsid w:val="00E651DD"/>
    <w:rsid w:val="00E66558"/>
    <w:rsid w:val="00E67D7B"/>
    <w:rsid w:val="00E67F1D"/>
    <w:rsid w:val="00E70D81"/>
    <w:rsid w:val="00E726A6"/>
    <w:rsid w:val="00E73418"/>
    <w:rsid w:val="00E801D3"/>
    <w:rsid w:val="00E8109E"/>
    <w:rsid w:val="00E813B7"/>
    <w:rsid w:val="00E85C23"/>
    <w:rsid w:val="00E86F05"/>
    <w:rsid w:val="00EA3A2A"/>
    <w:rsid w:val="00EA6B46"/>
    <w:rsid w:val="00EB4556"/>
    <w:rsid w:val="00EB4A11"/>
    <w:rsid w:val="00EB64C8"/>
    <w:rsid w:val="00EC23D6"/>
    <w:rsid w:val="00EC7F72"/>
    <w:rsid w:val="00ED4136"/>
    <w:rsid w:val="00ED5108"/>
    <w:rsid w:val="00ED5F83"/>
    <w:rsid w:val="00ED5FE7"/>
    <w:rsid w:val="00ED6AE8"/>
    <w:rsid w:val="00EE0B7A"/>
    <w:rsid w:val="00EE291B"/>
    <w:rsid w:val="00EE2CB2"/>
    <w:rsid w:val="00EE5193"/>
    <w:rsid w:val="00EF485B"/>
    <w:rsid w:val="00EF5A6B"/>
    <w:rsid w:val="00F012CA"/>
    <w:rsid w:val="00F01752"/>
    <w:rsid w:val="00F017D2"/>
    <w:rsid w:val="00F01C14"/>
    <w:rsid w:val="00F0355A"/>
    <w:rsid w:val="00F05C44"/>
    <w:rsid w:val="00F15753"/>
    <w:rsid w:val="00F20410"/>
    <w:rsid w:val="00F21B1B"/>
    <w:rsid w:val="00F21F92"/>
    <w:rsid w:val="00F24A7E"/>
    <w:rsid w:val="00F3133B"/>
    <w:rsid w:val="00F32ABA"/>
    <w:rsid w:val="00F33DC0"/>
    <w:rsid w:val="00F33F28"/>
    <w:rsid w:val="00F35A40"/>
    <w:rsid w:val="00F35FDE"/>
    <w:rsid w:val="00F40DE1"/>
    <w:rsid w:val="00F4142A"/>
    <w:rsid w:val="00F54FCB"/>
    <w:rsid w:val="00F60AB4"/>
    <w:rsid w:val="00F62587"/>
    <w:rsid w:val="00F631A6"/>
    <w:rsid w:val="00F63E9E"/>
    <w:rsid w:val="00F63FEA"/>
    <w:rsid w:val="00F66AA7"/>
    <w:rsid w:val="00F67356"/>
    <w:rsid w:val="00F7550B"/>
    <w:rsid w:val="00F75603"/>
    <w:rsid w:val="00F76060"/>
    <w:rsid w:val="00F76843"/>
    <w:rsid w:val="00F776E1"/>
    <w:rsid w:val="00F77E8D"/>
    <w:rsid w:val="00F8244A"/>
    <w:rsid w:val="00F925EB"/>
    <w:rsid w:val="00F97033"/>
    <w:rsid w:val="00FA6DD0"/>
    <w:rsid w:val="00FA7324"/>
    <w:rsid w:val="00FC0A2E"/>
    <w:rsid w:val="00FC28DF"/>
    <w:rsid w:val="00FC373B"/>
    <w:rsid w:val="00FD1780"/>
    <w:rsid w:val="00FD2297"/>
    <w:rsid w:val="00FD406D"/>
    <w:rsid w:val="00FD6AC6"/>
    <w:rsid w:val="00FE00F6"/>
    <w:rsid w:val="00FE3136"/>
    <w:rsid w:val="00FE50A3"/>
    <w:rsid w:val="00FE5204"/>
    <w:rsid w:val="00FE5993"/>
    <w:rsid w:val="00FE604C"/>
    <w:rsid w:val="00FE6C19"/>
    <w:rsid w:val="00FF2000"/>
    <w:rsid w:val="00FF369D"/>
    <w:rsid w:val="00FF4EF3"/>
    <w:rsid w:val="00FF544C"/>
    <w:rsid w:val="00FF6CA3"/>
    <w:rsid w:val="00FF6FB0"/>
    <w:rsid w:val="00FF79A8"/>
    <w:rsid w:val="01D678B0"/>
    <w:rsid w:val="03C0FE84"/>
    <w:rsid w:val="0511223D"/>
    <w:rsid w:val="05B6D577"/>
    <w:rsid w:val="069AA0E3"/>
    <w:rsid w:val="07FFD3D3"/>
    <w:rsid w:val="0B240EAF"/>
    <w:rsid w:val="12CA2E5B"/>
    <w:rsid w:val="13173609"/>
    <w:rsid w:val="15511BA4"/>
    <w:rsid w:val="186FF9A5"/>
    <w:rsid w:val="19F582BE"/>
    <w:rsid w:val="1A172959"/>
    <w:rsid w:val="1CBF4D92"/>
    <w:rsid w:val="23A8A1D1"/>
    <w:rsid w:val="2497129E"/>
    <w:rsid w:val="2860AB8E"/>
    <w:rsid w:val="2875E9AC"/>
    <w:rsid w:val="2DEFCDCA"/>
    <w:rsid w:val="2FFB967E"/>
    <w:rsid w:val="31564857"/>
    <w:rsid w:val="31CC4DD9"/>
    <w:rsid w:val="32870A69"/>
    <w:rsid w:val="37026FFC"/>
    <w:rsid w:val="380BAE89"/>
    <w:rsid w:val="3A3F1ACF"/>
    <w:rsid w:val="3BE13FA2"/>
    <w:rsid w:val="3C5A6419"/>
    <w:rsid w:val="3D4924DA"/>
    <w:rsid w:val="3EA4202B"/>
    <w:rsid w:val="407F390E"/>
    <w:rsid w:val="418407A1"/>
    <w:rsid w:val="491549E8"/>
    <w:rsid w:val="491E3A64"/>
    <w:rsid w:val="4BF69EA0"/>
    <w:rsid w:val="4F07DC8C"/>
    <w:rsid w:val="5434C532"/>
    <w:rsid w:val="5726C435"/>
    <w:rsid w:val="5AF863B0"/>
    <w:rsid w:val="5C40C457"/>
    <w:rsid w:val="5CD4469C"/>
    <w:rsid w:val="5F3A7B6B"/>
    <w:rsid w:val="617B4808"/>
    <w:rsid w:val="625D1A15"/>
    <w:rsid w:val="6948C1C2"/>
    <w:rsid w:val="6AD93586"/>
    <w:rsid w:val="6B606E18"/>
    <w:rsid w:val="6D28B1AF"/>
    <w:rsid w:val="6D616F43"/>
    <w:rsid w:val="6EB73EE5"/>
    <w:rsid w:val="709C33EC"/>
    <w:rsid w:val="71686F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398F2F10-99FF-425A-8866-37E56ACB1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character" w:customStyle="1" w:styleId="ui-provider">
    <w:name w:val="ui-provider"/>
    <w:basedOn w:val="DefaultParagraphFont"/>
    <w:rsid w:val="00287FA8"/>
  </w:style>
  <w:style w:type="paragraph" w:styleId="NormalWeb">
    <w:name w:val="Normal (Web)"/>
    <w:basedOn w:val="Normal"/>
    <w:uiPriority w:val="99"/>
    <w:semiHidden/>
    <w:unhideWhenUsed/>
    <w:rsid w:val="00A74B3A"/>
    <w:pPr>
      <w:suppressAutoHyphens w:val="0"/>
      <w:autoSpaceDN/>
      <w:spacing w:before="100" w:beforeAutospacing="1" w:after="100" w:afterAutospacing="1" w:line="240" w:lineRule="auto"/>
    </w:pPr>
    <w:rPr>
      <w:rFonts w:ascii="Times New Roman" w:hAnsi="Times New Roman"/>
      <w:color w:val="auto"/>
    </w:rPr>
  </w:style>
  <w:style w:type="character" w:styleId="Emphasis">
    <w:name w:val="Emphasis"/>
    <w:basedOn w:val="DefaultParagraphFont"/>
    <w:uiPriority w:val="20"/>
    <w:qFormat/>
    <w:rsid w:val="00A74B3A"/>
    <w:rPr>
      <w:i/>
      <w:iCs/>
    </w:rPr>
  </w:style>
  <w:style w:type="character" w:customStyle="1" w:styleId="normaltextrun">
    <w:name w:val="normaltextrun"/>
    <w:basedOn w:val="DefaultParagraphFont"/>
    <w:rsid w:val="00146A80"/>
  </w:style>
  <w:style w:type="character" w:customStyle="1" w:styleId="eop">
    <w:name w:val="eop"/>
    <w:basedOn w:val="DefaultParagraphFont"/>
    <w:rsid w:val="00146A80"/>
  </w:style>
  <w:style w:type="character" w:styleId="Strong">
    <w:name w:val="Strong"/>
    <w:basedOn w:val="DefaultParagraphFont"/>
    <w:uiPriority w:val="22"/>
    <w:qFormat/>
    <w:rsid w:val="008E167E"/>
    <w:rPr>
      <w:b/>
      <w:bCs/>
    </w:rPr>
  </w:style>
  <w:style w:type="paragraph" w:customStyle="1" w:styleId="paragraph">
    <w:name w:val="paragraph"/>
    <w:basedOn w:val="Normal"/>
    <w:rsid w:val="008C4EA3"/>
    <w:pPr>
      <w:suppressAutoHyphens w:val="0"/>
      <w:autoSpaceDN/>
      <w:spacing w:before="100" w:beforeAutospacing="1" w:after="100" w:afterAutospacing="1" w:line="240" w:lineRule="auto"/>
    </w:pPr>
    <w:rPr>
      <w:rFonts w:ascii="Times New Roman" w:hAnsi="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574434119">
      <w:bodyDiv w:val="1"/>
      <w:marLeft w:val="0"/>
      <w:marRight w:val="0"/>
      <w:marTop w:val="0"/>
      <w:marBottom w:val="0"/>
      <w:divBdr>
        <w:top w:val="none" w:sz="0" w:space="0" w:color="auto"/>
        <w:left w:val="none" w:sz="0" w:space="0" w:color="auto"/>
        <w:bottom w:val="none" w:sz="0" w:space="0" w:color="auto"/>
        <w:right w:val="none" w:sz="0" w:space="0" w:color="auto"/>
      </w:divBdr>
    </w:div>
    <w:div w:id="721946281">
      <w:bodyDiv w:val="1"/>
      <w:marLeft w:val="0"/>
      <w:marRight w:val="0"/>
      <w:marTop w:val="0"/>
      <w:marBottom w:val="0"/>
      <w:divBdr>
        <w:top w:val="none" w:sz="0" w:space="0" w:color="auto"/>
        <w:left w:val="none" w:sz="0" w:space="0" w:color="auto"/>
        <w:bottom w:val="none" w:sz="0" w:space="0" w:color="auto"/>
        <w:right w:val="none" w:sz="0" w:space="0" w:color="auto"/>
      </w:divBdr>
      <w:divsChild>
        <w:div w:id="1129208736">
          <w:marLeft w:val="0"/>
          <w:marRight w:val="0"/>
          <w:marTop w:val="0"/>
          <w:marBottom w:val="0"/>
          <w:divBdr>
            <w:top w:val="none" w:sz="0" w:space="0" w:color="auto"/>
            <w:left w:val="none" w:sz="0" w:space="0" w:color="auto"/>
            <w:bottom w:val="none" w:sz="0" w:space="0" w:color="auto"/>
            <w:right w:val="none" w:sz="0" w:space="0" w:color="auto"/>
          </w:divBdr>
          <w:divsChild>
            <w:div w:id="776024376">
              <w:marLeft w:val="0"/>
              <w:marRight w:val="0"/>
              <w:marTop w:val="0"/>
              <w:marBottom w:val="0"/>
              <w:divBdr>
                <w:top w:val="none" w:sz="0" w:space="0" w:color="auto"/>
                <w:left w:val="none" w:sz="0" w:space="0" w:color="auto"/>
                <w:bottom w:val="none" w:sz="0" w:space="0" w:color="auto"/>
                <w:right w:val="none" w:sz="0" w:space="0" w:color="auto"/>
              </w:divBdr>
              <w:divsChild>
                <w:div w:id="2036272343">
                  <w:marLeft w:val="0"/>
                  <w:marRight w:val="0"/>
                  <w:marTop w:val="0"/>
                  <w:marBottom w:val="0"/>
                  <w:divBdr>
                    <w:top w:val="none" w:sz="0" w:space="0" w:color="auto"/>
                    <w:left w:val="none" w:sz="0" w:space="0" w:color="auto"/>
                    <w:bottom w:val="none" w:sz="0" w:space="0" w:color="auto"/>
                    <w:right w:val="none" w:sz="0" w:space="0" w:color="auto"/>
                  </w:divBdr>
                  <w:divsChild>
                    <w:div w:id="164095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904171">
      <w:bodyDiv w:val="1"/>
      <w:marLeft w:val="0"/>
      <w:marRight w:val="0"/>
      <w:marTop w:val="0"/>
      <w:marBottom w:val="0"/>
      <w:divBdr>
        <w:top w:val="none" w:sz="0" w:space="0" w:color="auto"/>
        <w:left w:val="none" w:sz="0" w:space="0" w:color="auto"/>
        <w:bottom w:val="none" w:sz="0" w:space="0" w:color="auto"/>
        <w:right w:val="none" w:sz="0" w:space="0" w:color="auto"/>
      </w:divBdr>
      <w:divsChild>
        <w:div w:id="10113343">
          <w:marLeft w:val="0"/>
          <w:marRight w:val="0"/>
          <w:marTop w:val="0"/>
          <w:marBottom w:val="0"/>
          <w:divBdr>
            <w:top w:val="none" w:sz="0" w:space="0" w:color="auto"/>
            <w:left w:val="none" w:sz="0" w:space="0" w:color="auto"/>
            <w:bottom w:val="none" w:sz="0" w:space="0" w:color="auto"/>
            <w:right w:val="none" w:sz="0" w:space="0" w:color="auto"/>
          </w:divBdr>
        </w:div>
        <w:div w:id="74011307">
          <w:marLeft w:val="0"/>
          <w:marRight w:val="0"/>
          <w:marTop w:val="0"/>
          <w:marBottom w:val="0"/>
          <w:divBdr>
            <w:top w:val="none" w:sz="0" w:space="0" w:color="auto"/>
            <w:left w:val="none" w:sz="0" w:space="0" w:color="auto"/>
            <w:bottom w:val="none" w:sz="0" w:space="0" w:color="auto"/>
            <w:right w:val="none" w:sz="0" w:space="0" w:color="auto"/>
          </w:divBdr>
        </w:div>
        <w:div w:id="2120444513">
          <w:marLeft w:val="0"/>
          <w:marRight w:val="0"/>
          <w:marTop w:val="0"/>
          <w:marBottom w:val="0"/>
          <w:divBdr>
            <w:top w:val="none" w:sz="0" w:space="0" w:color="auto"/>
            <w:left w:val="none" w:sz="0" w:space="0" w:color="auto"/>
            <w:bottom w:val="none" w:sz="0" w:space="0" w:color="auto"/>
            <w:right w:val="none" w:sz="0" w:space="0" w:color="auto"/>
          </w:divBdr>
        </w:div>
      </w:divsChild>
    </w:div>
    <w:div w:id="1038704083">
      <w:bodyDiv w:val="1"/>
      <w:marLeft w:val="0"/>
      <w:marRight w:val="0"/>
      <w:marTop w:val="0"/>
      <w:marBottom w:val="0"/>
      <w:divBdr>
        <w:top w:val="none" w:sz="0" w:space="0" w:color="auto"/>
        <w:left w:val="none" w:sz="0" w:space="0" w:color="auto"/>
        <w:bottom w:val="none" w:sz="0" w:space="0" w:color="auto"/>
        <w:right w:val="none" w:sz="0" w:space="0" w:color="auto"/>
      </w:divBdr>
    </w:div>
    <w:div w:id="1124038269">
      <w:bodyDiv w:val="1"/>
      <w:marLeft w:val="0"/>
      <w:marRight w:val="0"/>
      <w:marTop w:val="0"/>
      <w:marBottom w:val="0"/>
      <w:divBdr>
        <w:top w:val="none" w:sz="0" w:space="0" w:color="auto"/>
        <w:left w:val="none" w:sz="0" w:space="0" w:color="auto"/>
        <w:bottom w:val="none" w:sz="0" w:space="0" w:color="auto"/>
        <w:right w:val="none" w:sz="0" w:space="0" w:color="auto"/>
      </w:divBdr>
    </w:div>
    <w:div w:id="1160921806">
      <w:bodyDiv w:val="1"/>
      <w:marLeft w:val="0"/>
      <w:marRight w:val="0"/>
      <w:marTop w:val="0"/>
      <w:marBottom w:val="0"/>
      <w:divBdr>
        <w:top w:val="none" w:sz="0" w:space="0" w:color="auto"/>
        <w:left w:val="none" w:sz="0" w:space="0" w:color="auto"/>
        <w:bottom w:val="none" w:sz="0" w:space="0" w:color="auto"/>
        <w:right w:val="none" w:sz="0" w:space="0" w:color="auto"/>
      </w:divBdr>
      <w:divsChild>
        <w:div w:id="442580218">
          <w:marLeft w:val="0"/>
          <w:marRight w:val="0"/>
          <w:marTop w:val="0"/>
          <w:marBottom w:val="0"/>
          <w:divBdr>
            <w:top w:val="none" w:sz="0" w:space="0" w:color="auto"/>
            <w:left w:val="none" w:sz="0" w:space="0" w:color="auto"/>
            <w:bottom w:val="none" w:sz="0" w:space="0" w:color="auto"/>
            <w:right w:val="none" w:sz="0" w:space="0" w:color="auto"/>
          </w:divBdr>
        </w:div>
        <w:div w:id="760183345">
          <w:marLeft w:val="0"/>
          <w:marRight w:val="0"/>
          <w:marTop w:val="0"/>
          <w:marBottom w:val="0"/>
          <w:divBdr>
            <w:top w:val="none" w:sz="0" w:space="0" w:color="auto"/>
            <w:left w:val="none" w:sz="0" w:space="0" w:color="auto"/>
            <w:bottom w:val="none" w:sz="0" w:space="0" w:color="auto"/>
            <w:right w:val="none" w:sz="0" w:space="0" w:color="auto"/>
          </w:divBdr>
        </w:div>
        <w:div w:id="1144814083">
          <w:marLeft w:val="0"/>
          <w:marRight w:val="0"/>
          <w:marTop w:val="0"/>
          <w:marBottom w:val="0"/>
          <w:divBdr>
            <w:top w:val="none" w:sz="0" w:space="0" w:color="auto"/>
            <w:left w:val="none" w:sz="0" w:space="0" w:color="auto"/>
            <w:bottom w:val="none" w:sz="0" w:space="0" w:color="auto"/>
            <w:right w:val="none" w:sz="0" w:space="0" w:color="auto"/>
          </w:divBdr>
        </w:div>
        <w:div w:id="1503734830">
          <w:marLeft w:val="0"/>
          <w:marRight w:val="0"/>
          <w:marTop w:val="0"/>
          <w:marBottom w:val="0"/>
          <w:divBdr>
            <w:top w:val="none" w:sz="0" w:space="0" w:color="auto"/>
            <w:left w:val="none" w:sz="0" w:space="0" w:color="auto"/>
            <w:bottom w:val="none" w:sz="0" w:space="0" w:color="auto"/>
            <w:right w:val="none" w:sz="0" w:space="0" w:color="auto"/>
          </w:divBdr>
        </w:div>
        <w:div w:id="1616061013">
          <w:marLeft w:val="0"/>
          <w:marRight w:val="0"/>
          <w:marTop w:val="0"/>
          <w:marBottom w:val="0"/>
          <w:divBdr>
            <w:top w:val="none" w:sz="0" w:space="0" w:color="auto"/>
            <w:left w:val="none" w:sz="0" w:space="0" w:color="auto"/>
            <w:bottom w:val="none" w:sz="0" w:space="0" w:color="auto"/>
            <w:right w:val="none" w:sz="0" w:space="0" w:color="auto"/>
          </w:divBdr>
        </w:div>
        <w:div w:id="1619142937">
          <w:marLeft w:val="0"/>
          <w:marRight w:val="0"/>
          <w:marTop w:val="0"/>
          <w:marBottom w:val="0"/>
          <w:divBdr>
            <w:top w:val="none" w:sz="0" w:space="0" w:color="auto"/>
            <w:left w:val="none" w:sz="0" w:space="0" w:color="auto"/>
            <w:bottom w:val="none" w:sz="0" w:space="0" w:color="auto"/>
            <w:right w:val="none" w:sz="0" w:space="0" w:color="auto"/>
          </w:divBdr>
        </w:div>
        <w:div w:id="1710491956">
          <w:marLeft w:val="0"/>
          <w:marRight w:val="0"/>
          <w:marTop w:val="0"/>
          <w:marBottom w:val="0"/>
          <w:divBdr>
            <w:top w:val="none" w:sz="0" w:space="0" w:color="auto"/>
            <w:left w:val="none" w:sz="0" w:space="0" w:color="auto"/>
            <w:bottom w:val="none" w:sz="0" w:space="0" w:color="auto"/>
            <w:right w:val="none" w:sz="0" w:space="0" w:color="auto"/>
          </w:divBdr>
        </w:div>
        <w:div w:id="2039692857">
          <w:marLeft w:val="0"/>
          <w:marRight w:val="0"/>
          <w:marTop w:val="0"/>
          <w:marBottom w:val="0"/>
          <w:divBdr>
            <w:top w:val="none" w:sz="0" w:space="0" w:color="auto"/>
            <w:left w:val="none" w:sz="0" w:space="0" w:color="auto"/>
            <w:bottom w:val="none" w:sz="0" w:space="0" w:color="auto"/>
            <w:right w:val="none" w:sz="0" w:space="0" w:color="auto"/>
          </w:divBdr>
        </w:div>
      </w:divsChild>
    </w:div>
    <w:div w:id="1738477635">
      <w:bodyDiv w:val="1"/>
      <w:marLeft w:val="0"/>
      <w:marRight w:val="0"/>
      <w:marTop w:val="0"/>
      <w:marBottom w:val="0"/>
      <w:divBdr>
        <w:top w:val="none" w:sz="0" w:space="0" w:color="auto"/>
        <w:left w:val="none" w:sz="0" w:space="0" w:color="auto"/>
        <w:bottom w:val="none" w:sz="0" w:space="0" w:color="auto"/>
        <w:right w:val="none" w:sz="0" w:space="0" w:color="auto"/>
      </w:divBdr>
    </w:div>
    <w:div w:id="19866595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ducationendowmentfoundation.org.uk/education-evidence/teaching-learning-toolkit/reading-comprehension-strategies" TargetMode="External"/><Relationship Id="rId18" Type="http://schemas.openxmlformats.org/officeDocument/2006/relationships/hyperlink" Target="https://educationendowmentfoundation.org.uk/education-evidence/leadership-and-planning/supporting-attendance/summary-of-evidence" TargetMode="External"/><Relationship Id="rId26"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webSettings" Target="webSettings.xml"/><Relationship Id="rId12" Type="http://schemas.openxmlformats.org/officeDocument/2006/relationships/hyperlink" Target="https://educationendowmentfoundation.org.uk/education-evidence/teaching-learning-toolkit/peer-tutoring" TargetMode="External"/><Relationship Id="rId17" Type="http://schemas.openxmlformats.org/officeDocument/2006/relationships/hyperlink" Target="https://research.brighton.ac.uk/en/publications/exploring-the-relationship-between-attendance-and-attainment" TargetMode="External"/><Relationship Id="rId25"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hyperlink" Target="https://www.gov.uk/government/publications/supporting-the-attainment-of-disadvantaged-pupils" TargetMode="External"/><Relationship Id="rId20" Type="http://schemas.openxmlformats.org/officeDocument/2006/relationships/image" Target="media/image3.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7.png"/><Relationship Id="rId5" Type="http://schemas.openxmlformats.org/officeDocument/2006/relationships/styles" Target="styles.xml"/><Relationship Id="rId15" Type="http://schemas.openxmlformats.org/officeDocument/2006/relationships/hyperlink" Target="https://educationendowmentfoundation.org.uk/education-evidence/teaching-learning-toolkit/mentoring" TargetMode="External"/><Relationship Id="rId23" Type="http://schemas.openxmlformats.org/officeDocument/2006/relationships/image" Target="media/image6.png"/><Relationship Id="rId28"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epi.org.uk/publications-and-research/access-to-extra-curricular-provision-and-the-association-with-outcom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ducationendowmentfoundation.org.uk/projects-and-evaluation/projects/lexia" TargetMode="External"/><Relationship Id="rId22" Type="http://schemas.openxmlformats.org/officeDocument/2006/relationships/image" Target="media/image5.png"/><Relationship Id="rId27" Type="http://schemas.openxmlformats.org/officeDocument/2006/relationships/image" Target="media/image10.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60D942076B00409C057C4D23C6397F" ma:contentTypeVersion="8" ma:contentTypeDescription="Create a new document." ma:contentTypeScope="" ma:versionID="6d698a5a3a1457bad44588db7bd60ef8">
  <xsd:schema xmlns:xsd="http://www.w3.org/2001/XMLSchema" xmlns:xs="http://www.w3.org/2001/XMLSchema" xmlns:p="http://schemas.microsoft.com/office/2006/metadata/properties" xmlns:ns2="fb9ac88b-5def-4f6d-a059-a9d6f01661cf" xmlns:ns3="04db88ec-8230-43dc-81fa-995c331ea18a" targetNamespace="http://schemas.microsoft.com/office/2006/metadata/properties" ma:root="true" ma:fieldsID="0ca4d16f96c7f15584ea5b272fd67052" ns2:_="" ns3:_="">
    <xsd:import namespace="fb9ac88b-5def-4f6d-a059-a9d6f01661cf"/>
    <xsd:import namespace="04db88ec-8230-43dc-81fa-995c331ea18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9ac88b-5def-4f6d-a059-a9d6f01661cf"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db88ec-8230-43dc-81fa-995c331ea18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2DD27D-EBFD-4E39-BD3F-DA0D4BAFBB6C}">
  <ds:schemaRefs>
    <ds:schemaRef ds:uri="http://schemas.microsoft.com/sharepoint/v3/contenttype/forms"/>
  </ds:schemaRefs>
</ds:datastoreItem>
</file>

<file path=customXml/itemProps2.xml><?xml version="1.0" encoding="utf-8"?>
<ds:datastoreItem xmlns:ds="http://schemas.openxmlformats.org/officeDocument/2006/customXml" ds:itemID="{BB442A51-D9E8-4071-B664-0C6E2D222D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9ac88b-5def-4f6d-a059-a9d6f01661cf"/>
    <ds:schemaRef ds:uri="04db88ec-8230-43dc-81fa-995c331ea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0589E8-E0AC-4A1E-9FC1-C5AA62D548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2776</Words>
  <Characters>15827</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L Boggis</cp:lastModifiedBy>
  <cp:revision>8</cp:revision>
  <cp:lastPrinted>2014-09-18T05:26:00Z</cp:lastPrinted>
  <dcterms:created xsi:type="dcterms:W3CDTF">2025-12-19T12:22:00Z</dcterms:created>
  <dcterms:modified xsi:type="dcterms:W3CDTF">2025-12-19T12:45:00Z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0x0101007760D942076B00409C057C4D23C6397F</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