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99" w:type="dxa"/>
        <w:jc w:val="right"/>
        <w:tblCellMar>
          <w:left w:w="0" w:type="dxa"/>
          <w:right w:w="0" w:type="dxa"/>
        </w:tblCellMar>
        <w:tblLook w:val="0420" w:firstRow="1" w:lastRow="0" w:firstColumn="0" w:lastColumn="0" w:noHBand="0" w:noVBand="1"/>
      </w:tblPr>
      <w:tblGrid>
        <w:gridCol w:w="7187"/>
        <w:gridCol w:w="6812"/>
      </w:tblGrid>
      <w:tr w:rsidR="00D82AA9" w:rsidRPr="00BB5595" w14:paraId="6313E766" w14:textId="77777777" w:rsidTr="404E7674">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Mar>
              <w:top w:w="72" w:type="dxa"/>
              <w:left w:w="144" w:type="dxa"/>
              <w:bottom w:w="72" w:type="dxa"/>
              <w:right w:w="144" w:type="dxa"/>
            </w:tcMar>
          </w:tcPr>
          <w:p w14:paraId="2C3AB3E3" w14:textId="5F198CA3" w:rsidR="00D82AA9" w:rsidRPr="00BB5595" w:rsidRDefault="00D82AA9" w:rsidP="00EB75EF">
            <w:pPr>
              <w:spacing w:after="0" w:line="240" w:lineRule="auto"/>
              <w:jc w:val="center"/>
              <w:rPr>
                <w:rFonts w:ascii="Calibri" w:eastAsia="Times New Roman" w:hAnsi="Calibri" w:cs="Calibri"/>
                <w:b/>
                <w:bCs/>
                <w:color w:val="000000"/>
                <w:kern w:val="24"/>
                <w:sz w:val="28"/>
                <w:szCs w:val="28"/>
                <w:lang w:eastAsia="en-GB"/>
              </w:rPr>
            </w:pPr>
            <w:r>
              <w:rPr>
                <w:rFonts w:ascii="Calibri" w:eastAsia="Times New Roman" w:hAnsi="Calibri" w:cs="Calibri"/>
                <w:b/>
                <w:bCs/>
                <w:color w:val="FFFFFF" w:themeColor="background1"/>
                <w:kern w:val="24"/>
                <w:sz w:val="28"/>
                <w:szCs w:val="28"/>
                <w:lang w:eastAsia="en-GB"/>
              </w:rPr>
              <w:t>Subject Name</w:t>
            </w:r>
            <w:r w:rsidRPr="00BB5595">
              <w:rPr>
                <w:rFonts w:ascii="Calibri" w:eastAsia="Times New Roman" w:hAnsi="Calibri" w:cs="Calibri"/>
                <w:b/>
                <w:bCs/>
                <w:color w:val="FFFFFF" w:themeColor="background1"/>
                <w:kern w:val="24"/>
                <w:sz w:val="28"/>
                <w:szCs w:val="28"/>
                <w:lang w:eastAsia="en-GB"/>
              </w:rPr>
              <w:t xml:space="preserve"> </w:t>
            </w:r>
          </w:p>
        </w:tc>
      </w:tr>
      <w:tr w:rsidR="00D82AA9" w:rsidRPr="00BB5595" w14:paraId="7BA3C20D" w14:textId="77777777" w:rsidTr="404E7674">
        <w:trPr>
          <w:trHeight w:val="24"/>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hideMark/>
          </w:tcPr>
          <w:p w14:paraId="0DA12F64"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Curriculum core purpose. Intent</w:t>
            </w:r>
          </w:p>
        </w:tc>
      </w:tr>
      <w:tr w:rsidR="00D82AA9" w:rsidRPr="00BB5595" w14:paraId="5F2C73B5" w14:textId="77777777" w:rsidTr="404E7674">
        <w:trPr>
          <w:trHeight w:val="1516"/>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A28B9C7" w14:textId="3A6F3BCC" w:rsidR="00D82AA9" w:rsidRPr="0036362C" w:rsidRDefault="37805BC5" w:rsidP="404E7674">
            <w:pPr>
              <w:rPr>
                <w:rFonts w:ascii="Calibri" w:eastAsia="Calibri" w:hAnsi="Calibri" w:cs="Calibri"/>
                <w:color w:val="000000" w:themeColor="text1"/>
              </w:rPr>
            </w:pPr>
            <w:r w:rsidRPr="404E7674">
              <w:rPr>
                <w:rFonts w:ascii="Calibri" w:eastAsia="Calibri" w:hAnsi="Calibri" w:cs="Calibri"/>
                <w:color w:val="000000" w:themeColor="text1"/>
              </w:rPr>
              <w:t>At Old Buckenham High School, our mathematics curriculum is broad, balanced, and inclusive, designed to foster academic excellence, curiosity, and character in all students. Rooted in the development of fluency, reasoning, and problem-solving, our curriculum supports students to become confident mathematicians who can apply their skills and knowledge to real-life contexts.</w:t>
            </w:r>
          </w:p>
          <w:p w14:paraId="54586BCD" w14:textId="289BCAF0" w:rsidR="00D82AA9" w:rsidRPr="0036362C" w:rsidRDefault="37805BC5" w:rsidP="404E7674">
            <w:pPr>
              <w:rPr>
                <w:rFonts w:ascii="Calibri" w:eastAsia="Calibri" w:hAnsi="Calibri" w:cs="Calibri"/>
                <w:color w:val="000000" w:themeColor="text1"/>
              </w:rPr>
            </w:pPr>
            <w:r w:rsidRPr="404E7674">
              <w:rPr>
                <w:rFonts w:ascii="Calibri" w:eastAsia="Calibri" w:hAnsi="Calibri" w:cs="Calibri"/>
                <w:color w:val="000000" w:themeColor="text1"/>
              </w:rPr>
              <w:t>Carefully sequenced and knowledge-rich, the curriculum ensures a secure progression from Key Stage 2 through to Key Stage 4. It is designed to provide all students with strong foundational knowledge, challenge them to think critically and analytically, and support them in making connections across mathematical domains. By developing resilience and precision in mathematical thinking, we prepare our students for future success in education, employment, and wider society.</w:t>
            </w:r>
          </w:p>
        </w:tc>
      </w:tr>
      <w:tr w:rsidR="00D82AA9" w:rsidRPr="00BB5595" w14:paraId="42DED130" w14:textId="77777777" w:rsidTr="404E7674">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tcPr>
          <w:p w14:paraId="475FD799" w14:textId="77777777" w:rsidR="00D82AA9" w:rsidRPr="00BB5595" w:rsidRDefault="00D82AA9" w:rsidP="00EB75EF">
            <w:pPr>
              <w:spacing w:after="0" w:line="240" w:lineRule="auto"/>
              <w:rPr>
                <w:rFonts w:ascii="Calibri" w:eastAsia="Times New Roman" w:hAnsi="Calibri" w:cs="Calibri"/>
                <w:b/>
                <w:bCs/>
                <w:color w:val="000000"/>
                <w:kern w:val="24"/>
                <w:sz w:val="28"/>
                <w:szCs w:val="28"/>
                <w:lang w:eastAsia="en-GB"/>
              </w:rPr>
            </w:pPr>
            <w:r>
              <w:rPr>
                <w:rFonts w:ascii="Calibri" w:eastAsia="Times New Roman" w:hAnsi="Calibri" w:cs="Calibri"/>
                <w:b/>
                <w:bCs/>
                <w:color w:val="000000"/>
                <w:kern w:val="24"/>
                <w:sz w:val="28"/>
                <w:szCs w:val="28"/>
                <w:lang w:eastAsia="en-GB"/>
              </w:rPr>
              <w:t>Community</w:t>
            </w:r>
          </w:p>
        </w:tc>
      </w:tr>
      <w:tr w:rsidR="00D82AA9" w:rsidRPr="00BB5595" w14:paraId="7DDFF925" w14:textId="77777777" w:rsidTr="404E7674">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tcPr>
          <w:p w14:paraId="585A6CA4" w14:textId="61585828" w:rsidR="00D82AA9" w:rsidRPr="00675F89" w:rsidRDefault="398D0541" w:rsidP="404E7674">
            <w:pPr>
              <w:rPr>
                <w:rFonts w:ascii="Calibri" w:eastAsia="Calibri" w:hAnsi="Calibri" w:cs="Calibri"/>
                <w:color w:val="000000" w:themeColor="text1"/>
              </w:rPr>
            </w:pPr>
            <w:r w:rsidRPr="404E7674">
              <w:rPr>
                <w:rFonts w:ascii="Calibri" w:eastAsia="Calibri" w:hAnsi="Calibri" w:cs="Calibri"/>
                <w:color w:val="000000" w:themeColor="text1"/>
              </w:rPr>
              <w:t>Mathematics plays an important role in promoting a shared sense of purpose and collaboration within our school and beyond. Our curriculum supports peer-to-peer learning, encouraging students to work together to solve problems, explain reasoning, and learn from one another’s approaches. This sense of shared responsibility helps students to develop mutual respect, patience, and empathy when tackling challenging content.</w:t>
            </w:r>
          </w:p>
          <w:p w14:paraId="5B4EECD1" w14:textId="312E4716" w:rsidR="00D82AA9" w:rsidRPr="00675F89" w:rsidRDefault="398D0541" w:rsidP="404E7674">
            <w:pPr>
              <w:rPr>
                <w:rFonts w:ascii="Calibri" w:eastAsia="Calibri" w:hAnsi="Calibri" w:cs="Calibri"/>
                <w:color w:val="000000" w:themeColor="text1"/>
              </w:rPr>
            </w:pPr>
            <w:r w:rsidRPr="404E7674">
              <w:rPr>
                <w:rFonts w:ascii="Calibri" w:eastAsia="Calibri" w:hAnsi="Calibri" w:cs="Calibri"/>
                <w:color w:val="000000" w:themeColor="text1"/>
              </w:rPr>
              <w:t>We also highlight the real-world value of mathematics in local and global communities — from careers in finance, engineering, and technology, to everyday applications such as budgeting and data literacy. Where possible, we bring in guest speakers, promote STEM pathways, and make links with local businesses and organisations to show students how mathematics is used meaningfully in the wider world.</w:t>
            </w:r>
          </w:p>
        </w:tc>
      </w:tr>
      <w:tr w:rsidR="00D82AA9" w:rsidRPr="00BB5595" w14:paraId="27C9308D" w14:textId="77777777" w:rsidTr="404E7674">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tcPr>
          <w:p w14:paraId="1465FDE0" w14:textId="77777777" w:rsidR="00D82AA9" w:rsidRPr="00675F89" w:rsidRDefault="00D82AA9" w:rsidP="00EB75EF">
            <w:pPr>
              <w:spacing w:after="0" w:line="240" w:lineRule="auto"/>
            </w:pPr>
            <w:r>
              <w:rPr>
                <w:rFonts w:ascii="Calibri" w:eastAsia="Times New Roman" w:hAnsi="Calibri" w:cs="Calibri"/>
                <w:b/>
                <w:bCs/>
                <w:color w:val="000000"/>
                <w:kern w:val="24"/>
                <w:sz w:val="28"/>
                <w:szCs w:val="28"/>
                <w:lang w:eastAsia="en-GB"/>
              </w:rPr>
              <w:t>Ambition</w:t>
            </w:r>
          </w:p>
        </w:tc>
      </w:tr>
      <w:tr w:rsidR="00D82AA9" w:rsidRPr="00BB5595" w14:paraId="4256B83C" w14:textId="77777777" w:rsidTr="404E7674">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tcPr>
          <w:p w14:paraId="625C2654" w14:textId="3A0CB9A2" w:rsidR="00D82AA9" w:rsidRPr="00675F89" w:rsidRDefault="67AEB6A9" w:rsidP="404E7674">
            <w:pPr>
              <w:rPr>
                <w:rFonts w:ascii="Calibri" w:eastAsia="Calibri" w:hAnsi="Calibri" w:cs="Calibri"/>
                <w:color w:val="000000" w:themeColor="text1"/>
              </w:rPr>
            </w:pPr>
            <w:r w:rsidRPr="404E7674">
              <w:rPr>
                <w:rFonts w:ascii="Calibri" w:eastAsia="Calibri" w:hAnsi="Calibri" w:cs="Calibri"/>
                <w:color w:val="000000" w:themeColor="text1"/>
              </w:rPr>
              <w:t xml:space="preserve">Our mathematics curriculum is unashamedly ambitious. We believe all students, regardless of background or prior attainment, </w:t>
            </w:r>
            <w:proofErr w:type="gramStart"/>
            <w:r w:rsidRPr="404E7674">
              <w:rPr>
                <w:rFonts w:ascii="Calibri" w:eastAsia="Calibri" w:hAnsi="Calibri" w:cs="Calibri"/>
                <w:color w:val="000000" w:themeColor="text1"/>
              </w:rPr>
              <w:t>are capable of achieving</w:t>
            </w:r>
            <w:proofErr w:type="gramEnd"/>
            <w:r w:rsidRPr="404E7674">
              <w:rPr>
                <w:rFonts w:ascii="Calibri" w:eastAsia="Calibri" w:hAnsi="Calibri" w:cs="Calibri"/>
                <w:color w:val="000000" w:themeColor="text1"/>
              </w:rPr>
              <w:t xml:space="preserve"> highly in mathematics with the right support, guidance, and challenge.</w:t>
            </w:r>
          </w:p>
          <w:p w14:paraId="1330631B" w14:textId="5BAFC27B" w:rsidR="00D82AA9" w:rsidRPr="00675F89" w:rsidRDefault="67AEB6A9" w:rsidP="404E7674">
            <w:pPr>
              <w:rPr>
                <w:rFonts w:ascii="Calibri" w:eastAsia="Calibri" w:hAnsi="Calibri" w:cs="Calibri"/>
              </w:rPr>
            </w:pPr>
            <w:r w:rsidRPr="404E7674">
              <w:rPr>
                <w:rFonts w:ascii="Calibri" w:eastAsia="Calibri" w:hAnsi="Calibri" w:cs="Calibri"/>
                <w:color w:val="000000" w:themeColor="text1"/>
              </w:rPr>
              <w:t xml:space="preserve">The curriculum is carefully structured to enable all learners to master fundamental concepts while extending and deepening understanding through increasingly complex and abstract content. High expectations are central to our approach — we expect precision, perseverance, and pride in every mathematical endeavour. Students are challenged to reason mathematically, justify methods, and explore multiple approaches to problem-solving, </w:t>
            </w:r>
            <w:r w:rsidRPr="404E7674">
              <w:rPr>
                <w:rFonts w:ascii="Calibri" w:eastAsia="Calibri" w:hAnsi="Calibri" w:cs="Calibri"/>
                <w:color w:val="000000" w:themeColor="text1"/>
              </w:rPr>
              <w:lastRenderedPageBreak/>
              <w:t>encouraging creativity and independence. Through this, they develop confidence in their ability to tackle unfamiliar problems, building the skills and self-belief to succeed in future studies and careers.</w:t>
            </w:r>
          </w:p>
        </w:tc>
      </w:tr>
      <w:tr w:rsidR="00D82AA9" w:rsidRPr="00BB5595" w14:paraId="111B525A" w14:textId="77777777" w:rsidTr="404E7674">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tcPr>
          <w:p w14:paraId="13E69CD5" w14:textId="77777777" w:rsidR="00D82AA9" w:rsidRPr="00675F89" w:rsidRDefault="00D82AA9" w:rsidP="00EB75EF">
            <w:r w:rsidRPr="00E257E1">
              <w:rPr>
                <w:rFonts w:ascii="Calibri" w:eastAsia="Times New Roman" w:hAnsi="Calibri" w:cs="Calibri"/>
                <w:b/>
                <w:bCs/>
                <w:color w:val="000000"/>
                <w:kern w:val="24"/>
                <w:sz w:val="28"/>
                <w:szCs w:val="28"/>
                <w:lang w:eastAsia="en-GB"/>
              </w:rPr>
              <w:lastRenderedPageBreak/>
              <w:t>Respect</w:t>
            </w:r>
          </w:p>
        </w:tc>
      </w:tr>
      <w:tr w:rsidR="00D82AA9" w:rsidRPr="00BB5595" w14:paraId="3E811E28" w14:textId="77777777" w:rsidTr="404E7674">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tcPr>
          <w:p w14:paraId="41D7E6FC" w14:textId="0F6AE98E" w:rsidR="00D82AA9" w:rsidRPr="00675F89" w:rsidRDefault="703FA90D" w:rsidP="404E7674">
            <w:pPr>
              <w:rPr>
                <w:rFonts w:ascii="Calibri" w:eastAsia="Calibri" w:hAnsi="Calibri" w:cs="Calibri"/>
                <w:color w:val="000000" w:themeColor="text1"/>
              </w:rPr>
            </w:pPr>
            <w:r w:rsidRPr="404E7674">
              <w:rPr>
                <w:rFonts w:ascii="Calibri" w:eastAsia="Calibri" w:hAnsi="Calibri" w:cs="Calibri"/>
                <w:color w:val="000000" w:themeColor="text1"/>
              </w:rPr>
              <w:t>Respect is cultivated in mathematics through classroom routines that value every student’s contribution. We create a safe and supportive environment where mistakes are viewed as learning opportunities and effort is celebrated.</w:t>
            </w:r>
          </w:p>
          <w:p w14:paraId="1E6C5EE4" w14:textId="30441848" w:rsidR="00D82AA9" w:rsidRPr="00675F89" w:rsidRDefault="703FA90D" w:rsidP="404E7674">
            <w:pPr>
              <w:rPr>
                <w:rFonts w:ascii="Calibri" w:eastAsia="Calibri" w:hAnsi="Calibri" w:cs="Calibri"/>
                <w:color w:val="000000" w:themeColor="text1"/>
              </w:rPr>
            </w:pPr>
            <w:r w:rsidRPr="404E7674">
              <w:rPr>
                <w:rFonts w:ascii="Calibri" w:eastAsia="Calibri" w:hAnsi="Calibri" w:cs="Calibri"/>
                <w:color w:val="000000" w:themeColor="text1"/>
              </w:rPr>
              <w:t>Students are encouraged to listen to others’ reasoning, challenge ideas constructively, and work together respectfully to achieve shared goals. By learning to engage in mathematical dialogue with curiosity and openness, students develop the interpersonal skills essential for both academic and personal growth.</w:t>
            </w:r>
          </w:p>
        </w:tc>
      </w:tr>
      <w:tr w:rsidR="00D82AA9" w:rsidRPr="00BB5595" w14:paraId="0031573B" w14:textId="77777777" w:rsidTr="404E7674">
        <w:trPr>
          <w:trHeight w:val="419"/>
          <w:jc w:val="right"/>
        </w:trPr>
        <w:tc>
          <w:tcPr>
            <w:tcW w:w="71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hideMark/>
          </w:tcPr>
          <w:p w14:paraId="7A6EA963"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Content-Knowledge and Skills.</w:t>
            </w:r>
          </w:p>
        </w:tc>
        <w:tc>
          <w:tcPr>
            <w:tcW w:w="68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hideMark/>
          </w:tcPr>
          <w:p w14:paraId="02653866"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Subject specific pedagogy</w:t>
            </w:r>
          </w:p>
        </w:tc>
      </w:tr>
      <w:tr w:rsidR="00D82AA9" w:rsidRPr="00BB5595" w14:paraId="5C071BD6" w14:textId="77777777" w:rsidTr="404E7674">
        <w:trPr>
          <w:trHeight w:val="901"/>
          <w:jc w:val="right"/>
        </w:trPr>
        <w:tc>
          <w:tcPr>
            <w:tcW w:w="7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0F012C3" w14:textId="46D210A9" w:rsidR="00D82AA9" w:rsidRPr="006E4723" w:rsidRDefault="2A644634" w:rsidP="404E7674">
            <w:pPr>
              <w:rPr>
                <w:rFonts w:ascii="Calibri" w:eastAsia="Calibri" w:hAnsi="Calibri" w:cs="Calibri"/>
                <w:color w:val="000000" w:themeColor="text1"/>
              </w:rPr>
            </w:pPr>
            <w:r w:rsidRPr="404E7674">
              <w:rPr>
                <w:rFonts w:ascii="Calibri" w:eastAsia="Calibri" w:hAnsi="Calibri" w:cs="Calibri"/>
                <w:color w:val="000000" w:themeColor="text1"/>
              </w:rPr>
              <w:t>Throughout Key Stage 3 and 4, students will:</w:t>
            </w:r>
          </w:p>
          <w:p w14:paraId="43B16854" w14:textId="2494F068" w:rsidR="00D82AA9" w:rsidRPr="006E4723" w:rsidRDefault="2A644634" w:rsidP="404E7674">
            <w:pPr>
              <w:pStyle w:val="ListParagraph"/>
              <w:numPr>
                <w:ilvl w:val="0"/>
                <w:numId w:val="1"/>
              </w:numPr>
              <w:rPr>
                <w:rFonts w:ascii="Calibri" w:eastAsia="Calibri" w:hAnsi="Calibri" w:cs="Calibri"/>
                <w:color w:val="000000" w:themeColor="text1"/>
              </w:rPr>
            </w:pPr>
            <w:r w:rsidRPr="404E7674">
              <w:rPr>
                <w:rFonts w:ascii="Calibri" w:eastAsia="Calibri" w:hAnsi="Calibri" w:cs="Calibri"/>
                <w:color w:val="000000" w:themeColor="text1"/>
              </w:rPr>
              <w:t>Develop fluency in key mathematical operations and procedures, enabling accurate and efficient recall and application.</w:t>
            </w:r>
          </w:p>
          <w:p w14:paraId="094E9AAE" w14:textId="439CCC4D" w:rsidR="00D82AA9" w:rsidRPr="006E4723" w:rsidRDefault="2A644634" w:rsidP="404E7674">
            <w:pPr>
              <w:pStyle w:val="ListParagraph"/>
              <w:numPr>
                <w:ilvl w:val="0"/>
                <w:numId w:val="1"/>
              </w:numPr>
              <w:rPr>
                <w:rFonts w:ascii="Calibri" w:eastAsia="Calibri" w:hAnsi="Calibri" w:cs="Calibri"/>
                <w:color w:val="000000" w:themeColor="text1"/>
              </w:rPr>
            </w:pPr>
            <w:r w:rsidRPr="404E7674">
              <w:rPr>
                <w:rFonts w:ascii="Calibri" w:eastAsia="Calibri" w:hAnsi="Calibri" w:cs="Calibri"/>
                <w:color w:val="000000" w:themeColor="text1"/>
              </w:rPr>
              <w:t>Strengthen their ability to reason mathematically, including justifying decisions, proving results, and identifying patterns.</w:t>
            </w:r>
          </w:p>
          <w:p w14:paraId="6192E197" w14:textId="379F28F5" w:rsidR="00D82AA9" w:rsidRPr="006E4723" w:rsidRDefault="2A644634" w:rsidP="404E7674">
            <w:pPr>
              <w:pStyle w:val="ListParagraph"/>
              <w:numPr>
                <w:ilvl w:val="0"/>
                <w:numId w:val="1"/>
              </w:numPr>
              <w:rPr>
                <w:rFonts w:ascii="Calibri" w:eastAsia="Calibri" w:hAnsi="Calibri" w:cs="Calibri"/>
                <w:color w:val="000000" w:themeColor="text1"/>
              </w:rPr>
            </w:pPr>
            <w:r w:rsidRPr="404E7674">
              <w:rPr>
                <w:rFonts w:ascii="Calibri" w:eastAsia="Calibri" w:hAnsi="Calibri" w:cs="Calibri"/>
                <w:color w:val="000000" w:themeColor="text1"/>
              </w:rPr>
              <w:t>Solve a wide variety of problems, applying their knowledge flexibly to unfamiliar contexts.</w:t>
            </w:r>
          </w:p>
          <w:p w14:paraId="074CA894" w14:textId="5B50596B" w:rsidR="00D82AA9" w:rsidRPr="006E4723" w:rsidRDefault="2A644634" w:rsidP="404E7674">
            <w:pPr>
              <w:pStyle w:val="ListParagraph"/>
              <w:numPr>
                <w:ilvl w:val="0"/>
                <w:numId w:val="1"/>
              </w:numPr>
              <w:rPr>
                <w:rFonts w:ascii="Calibri" w:eastAsia="Calibri" w:hAnsi="Calibri" w:cs="Calibri"/>
                <w:color w:val="000000" w:themeColor="text1"/>
              </w:rPr>
            </w:pPr>
            <w:r w:rsidRPr="404E7674">
              <w:rPr>
                <w:rFonts w:ascii="Calibri" w:eastAsia="Calibri" w:hAnsi="Calibri" w:cs="Calibri"/>
                <w:color w:val="000000" w:themeColor="text1"/>
              </w:rPr>
              <w:t>Make connections across topics, such as the links between algebra and geometry or fractions and ratios, to deepen understanding.</w:t>
            </w:r>
          </w:p>
          <w:p w14:paraId="2A842D72" w14:textId="385995D0" w:rsidR="00D82AA9" w:rsidRPr="006E4723" w:rsidRDefault="2A644634" w:rsidP="404E7674">
            <w:pPr>
              <w:pStyle w:val="ListParagraph"/>
              <w:numPr>
                <w:ilvl w:val="0"/>
                <w:numId w:val="1"/>
              </w:numPr>
              <w:rPr>
                <w:rFonts w:ascii="Calibri" w:eastAsia="Calibri" w:hAnsi="Calibri" w:cs="Calibri"/>
                <w:color w:val="000000"/>
                <w:kern w:val="24"/>
              </w:rPr>
            </w:pPr>
            <w:r w:rsidRPr="404E7674">
              <w:rPr>
                <w:rFonts w:ascii="Calibri" w:eastAsia="Calibri" w:hAnsi="Calibri" w:cs="Calibri"/>
                <w:color w:val="000000" w:themeColor="text1"/>
              </w:rPr>
              <w:t>Build mathematical literacy, including the ability to interpret, construct, and communicate effectively using the language of mathematics.</w:t>
            </w:r>
          </w:p>
        </w:tc>
        <w:tc>
          <w:tcPr>
            <w:tcW w:w="6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0612615" w14:textId="01A44A5F" w:rsidR="00D82AA9" w:rsidRPr="00F07A3D" w:rsidRDefault="2A644634" w:rsidP="404E7674">
            <w:pPr>
              <w:rPr>
                <w:rFonts w:ascii="Calibri" w:eastAsia="Calibri" w:hAnsi="Calibri" w:cs="Calibri"/>
                <w:color w:val="000000" w:themeColor="text1"/>
              </w:rPr>
            </w:pPr>
            <w:r w:rsidRPr="404E7674">
              <w:rPr>
                <w:rFonts w:ascii="Calibri" w:eastAsia="Calibri" w:hAnsi="Calibri" w:cs="Calibri"/>
                <w:color w:val="000000" w:themeColor="text1"/>
              </w:rPr>
              <w:t>Teaching in mathematics is built on clear, direct instruction combined with active student engagement. Lessons are designed to expose the structure of mathematical ideas, with carefully chosen representations and models used to aid understanding.</w:t>
            </w:r>
          </w:p>
          <w:p w14:paraId="5C23D575" w14:textId="68DAECE7" w:rsidR="00D82AA9" w:rsidRPr="00F07A3D" w:rsidRDefault="2A644634" w:rsidP="404E7674">
            <w:pPr>
              <w:rPr>
                <w:rFonts w:ascii="Calibri" w:eastAsia="Calibri" w:hAnsi="Calibri" w:cs="Calibri"/>
                <w:color w:val="000000" w:themeColor="text1"/>
              </w:rPr>
            </w:pPr>
            <w:r w:rsidRPr="404E7674">
              <w:rPr>
                <w:rFonts w:ascii="Calibri" w:eastAsia="Calibri" w:hAnsi="Calibri" w:cs="Calibri"/>
                <w:color w:val="000000" w:themeColor="text1"/>
              </w:rPr>
              <w:t>We use retrieval practice and interleaving to support long-term retention and ensure students revisit key knowledge regularly. Misconceptions are anticipated and addressed, and scaffolding is provided where necessary to support all learners, gradually removed to promote independence.</w:t>
            </w:r>
          </w:p>
          <w:p w14:paraId="612ED0A4" w14:textId="4F5287EF" w:rsidR="00D82AA9" w:rsidRPr="00F07A3D" w:rsidRDefault="2A644634" w:rsidP="404E7674">
            <w:pPr>
              <w:rPr>
                <w:rFonts w:ascii="Calibri" w:eastAsia="Calibri" w:hAnsi="Calibri" w:cs="Calibri"/>
                <w:color w:val="000000" w:themeColor="text1"/>
              </w:rPr>
            </w:pPr>
            <w:r w:rsidRPr="404E7674">
              <w:rPr>
                <w:rFonts w:ascii="Calibri" w:eastAsia="Calibri" w:hAnsi="Calibri" w:cs="Calibri"/>
                <w:color w:val="000000" w:themeColor="text1"/>
              </w:rPr>
              <w:t>Assessment for learning is embedded into every lesson, enabling responsive teaching that meets students’ needs. High-quality questioning, formative assessment, and feedback help teachers to identify gaps and adapt instruction accordingly.</w:t>
            </w:r>
          </w:p>
        </w:tc>
      </w:tr>
    </w:tbl>
    <w:p w14:paraId="284D80E1" w14:textId="3CB753F0" w:rsidR="00D82AA9" w:rsidRDefault="00D82AA9">
      <w:r>
        <w:br w:type="page"/>
      </w:r>
    </w:p>
    <w:p w14:paraId="601BF960" w14:textId="77777777" w:rsidR="00D82AA9" w:rsidRDefault="00D82AA9"/>
    <w:tbl>
      <w:tblPr>
        <w:tblStyle w:val="TableGrid"/>
        <w:tblW w:w="11248" w:type="dxa"/>
        <w:tblLayout w:type="fixed"/>
        <w:tblLook w:val="04A0" w:firstRow="1" w:lastRow="0" w:firstColumn="1" w:lastColumn="0" w:noHBand="0" w:noVBand="1"/>
      </w:tblPr>
      <w:tblGrid>
        <w:gridCol w:w="1204"/>
        <w:gridCol w:w="1768"/>
        <w:gridCol w:w="2410"/>
        <w:gridCol w:w="2765"/>
        <w:gridCol w:w="3101"/>
      </w:tblGrid>
      <w:tr w:rsidR="00996A7D" w14:paraId="24D8150C" w14:textId="77777777" w:rsidTr="00075C1F">
        <w:trPr>
          <w:trHeight w:val="885"/>
        </w:trPr>
        <w:tc>
          <w:tcPr>
            <w:tcW w:w="1204" w:type="dxa"/>
          </w:tcPr>
          <w:p w14:paraId="57B8884C" w14:textId="03492643" w:rsidR="00996A7D" w:rsidRDefault="00996A7D" w:rsidP="00DC2C79">
            <w:r w:rsidRPr="00691D0A">
              <w:rPr>
                <w:b/>
                <w:bCs/>
                <w:highlight w:val="yellow"/>
              </w:rPr>
              <w:t>SUBJECT</w:t>
            </w:r>
            <w:r w:rsidRPr="00691D0A">
              <w:rPr>
                <w:b/>
                <w:bCs/>
              </w:rPr>
              <w:t xml:space="preserve"> </w:t>
            </w:r>
            <w:r>
              <w:t>Curriculum Content</w:t>
            </w:r>
          </w:p>
        </w:tc>
        <w:tc>
          <w:tcPr>
            <w:tcW w:w="1768" w:type="dxa"/>
          </w:tcPr>
          <w:p w14:paraId="5D51AF7D" w14:textId="21B7299E" w:rsidR="00996A7D" w:rsidRPr="00E06186" w:rsidRDefault="00027B1C" w:rsidP="00DC2C79">
            <w:pPr>
              <w:rPr>
                <w:b/>
                <w:bCs/>
              </w:rPr>
            </w:pPr>
            <w:r>
              <w:rPr>
                <w:b/>
                <w:bCs/>
              </w:rPr>
              <w:t>Cycle 1</w:t>
            </w:r>
          </w:p>
        </w:tc>
        <w:tc>
          <w:tcPr>
            <w:tcW w:w="2410" w:type="dxa"/>
          </w:tcPr>
          <w:p w14:paraId="21C62D1F" w14:textId="44A00503" w:rsidR="00996A7D" w:rsidRPr="00E06186" w:rsidRDefault="00027B1C" w:rsidP="00DC2C79">
            <w:pPr>
              <w:rPr>
                <w:b/>
                <w:bCs/>
              </w:rPr>
            </w:pPr>
            <w:r>
              <w:rPr>
                <w:b/>
                <w:bCs/>
              </w:rPr>
              <w:t>Cycle 2</w:t>
            </w:r>
          </w:p>
        </w:tc>
        <w:tc>
          <w:tcPr>
            <w:tcW w:w="2765" w:type="dxa"/>
          </w:tcPr>
          <w:p w14:paraId="4ABDC884" w14:textId="7263E55A" w:rsidR="00996A7D" w:rsidRPr="00E06186" w:rsidRDefault="00027B1C" w:rsidP="00DC2C79">
            <w:pPr>
              <w:rPr>
                <w:b/>
                <w:bCs/>
              </w:rPr>
            </w:pPr>
            <w:r>
              <w:rPr>
                <w:b/>
                <w:bCs/>
              </w:rPr>
              <w:t>Cycle 3</w:t>
            </w:r>
          </w:p>
        </w:tc>
        <w:tc>
          <w:tcPr>
            <w:tcW w:w="3101" w:type="dxa"/>
          </w:tcPr>
          <w:p w14:paraId="6DC24A04" w14:textId="7C56DA2D" w:rsidR="00996A7D" w:rsidRPr="00E06186" w:rsidRDefault="00027B1C" w:rsidP="00DC2C79">
            <w:pPr>
              <w:rPr>
                <w:b/>
                <w:bCs/>
              </w:rPr>
            </w:pPr>
            <w:r>
              <w:rPr>
                <w:b/>
                <w:bCs/>
              </w:rPr>
              <w:t>Cycle 4</w:t>
            </w:r>
          </w:p>
        </w:tc>
      </w:tr>
      <w:tr w:rsidR="00996A7D" w14:paraId="0F075F1F" w14:textId="77777777" w:rsidTr="00075C1F">
        <w:trPr>
          <w:cantSplit/>
          <w:trHeight w:val="3782"/>
        </w:trPr>
        <w:tc>
          <w:tcPr>
            <w:tcW w:w="1204" w:type="dxa"/>
            <w:textDirection w:val="btLr"/>
          </w:tcPr>
          <w:p w14:paraId="10AC2A6E" w14:textId="20BECBFD" w:rsidR="00996A7D" w:rsidRPr="00E06186" w:rsidRDefault="00996A7D" w:rsidP="00075C1F">
            <w:pPr>
              <w:ind w:left="113" w:right="113"/>
              <w:jc w:val="center"/>
              <w:rPr>
                <w:b/>
                <w:bCs/>
              </w:rPr>
            </w:pPr>
            <w:r w:rsidRPr="00075C1F">
              <w:rPr>
                <w:b/>
                <w:bCs/>
                <w:sz w:val="64"/>
                <w:szCs w:val="64"/>
              </w:rPr>
              <w:t>Year 7</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90E4A3" w14:textId="7DAB6216" w:rsidR="00996A7D" w:rsidRPr="00BF17AF" w:rsidRDefault="00996A7D" w:rsidP="57775BA7">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NP1 – Place Value and the Number Line</w:t>
            </w:r>
          </w:p>
          <w:p w14:paraId="3FA01536" w14:textId="77777777" w:rsidR="00996A7D" w:rsidRDefault="00996A7D" w:rsidP="00CE40EE">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7910240C" w14:textId="3FCE167C"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Writing integers and decimals, ordering positive integers, multiplying/dividing by powers of 10, rounding, metric conversions, midpoints and medians.</w:t>
            </w:r>
          </w:p>
          <w:p w14:paraId="6295D1DC" w14:textId="4D33D78A" w:rsidR="00996A7D" w:rsidRDefault="00996A7D" w:rsidP="7ABE1AF3">
            <w:pPr>
              <w:rPr>
                <w:rStyle w:val="eop"/>
                <w:rFonts w:ascii="Franklin Gothic Book" w:hAnsi="Franklin Gothic Book" w:cs="Segoe UI"/>
                <w:sz w:val="16"/>
                <w:szCs w:val="16"/>
              </w:rPr>
            </w:pPr>
          </w:p>
          <w:p w14:paraId="3A7C56C1" w14:textId="7255E710" w:rsidR="00996A7D" w:rsidRDefault="00996A7D" w:rsidP="7ABE1AF3">
            <w:pPr>
              <w:rPr>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NP2 – Addition and Subtraction</w:t>
            </w:r>
          </w:p>
          <w:p w14:paraId="0515FF51"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37E472DC" w14:textId="76537975"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 xml:space="preserve">Strategies for addition and subtraction with integers and decimals, complements, inverses, commutative and associative laws, zero pairs, perimeter, basic angle facts, mean, range and </w:t>
            </w:r>
            <w:r w:rsidR="003E7801" w:rsidRPr="7ABE1AF3">
              <w:rPr>
                <w:rStyle w:val="eop"/>
                <w:rFonts w:ascii="Franklin Gothic Book" w:hAnsi="Franklin Gothic Book" w:cs="Segoe UI"/>
                <w:sz w:val="16"/>
                <w:szCs w:val="16"/>
              </w:rPr>
              <w:t>applications</w:t>
            </w:r>
            <w:r w:rsidRPr="7ABE1AF3">
              <w:rPr>
                <w:rStyle w:val="eop"/>
                <w:rFonts w:ascii="Franklin Gothic Book" w:hAnsi="Franklin Gothic Book" w:cs="Segoe UI"/>
                <w:sz w:val="16"/>
                <w:szCs w:val="16"/>
              </w:rPr>
              <w:t xml:space="preserve"> with money.</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D2AFCE" w14:textId="40210C4C"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NP3 – Multiplication and Division</w:t>
            </w:r>
          </w:p>
          <w:p w14:paraId="56007CAC"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4078AA93" w14:textId="0470D438"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Times tables to 12, mental and written strategies, multiples and LCM, division/multiplication of integers and decimals, inverse operations, factors and HCF, area, volume and application with money.</w:t>
            </w:r>
          </w:p>
          <w:p w14:paraId="4C795387" w14:textId="75AFA8EA" w:rsidR="00996A7D" w:rsidRDefault="00996A7D" w:rsidP="7ABE1AF3">
            <w:pPr>
              <w:pStyle w:val="paragraph"/>
              <w:spacing w:before="0" w:beforeAutospacing="0" w:after="0" w:afterAutospacing="0"/>
              <w:rPr>
                <w:rFonts w:ascii="Segoe UI" w:hAnsi="Segoe UI" w:cs="Segoe UI"/>
                <w:sz w:val="18"/>
                <w:szCs w:val="18"/>
              </w:rPr>
            </w:pPr>
          </w:p>
          <w:p w14:paraId="70007AB3" w14:textId="3DFD4DF5"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NP4 – Powers, roots and Primes</w:t>
            </w:r>
          </w:p>
          <w:p w14:paraId="7147F4C1"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29D7F49D" w14:textId="10E391F0"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 xml:space="preserve">Squares to 15 and cubes to 10, using index form, understanding roots, </w:t>
            </w:r>
            <w:r w:rsidR="003E7801" w:rsidRPr="7ABE1AF3">
              <w:rPr>
                <w:rStyle w:val="eop"/>
                <w:rFonts w:ascii="Franklin Gothic Book" w:hAnsi="Franklin Gothic Book" w:cs="Segoe UI"/>
                <w:sz w:val="16"/>
                <w:szCs w:val="16"/>
              </w:rPr>
              <w:t>addition</w:t>
            </w:r>
            <w:r w:rsidRPr="7ABE1AF3">
              <w:rPr>
                <w:rStyle w:val="eop"/>
                <w:rFonts w:ascii="Franklin Gothic Book" w:hAnsi="Franklin Gothic Book" w:cs="Segoe UI"/>
                <w:sz w:val="16"/>
                <w:szCs w:val="16"/>
              </w:rPr>
              <w:t xml:space="preserve"> and subtraction rules with indices and prime numbers.</w:t>
            </w:r>
          </w:p>
          <w:p w14:paraId="521744E7" w14:textId="2434C07A" w:rsidR="00996A7D" w:rsidRDefault="00996A7D" w:rsidP="7ABE1AF3">
            <w:pPr>
              <w:pStyle w:val="paragraph"/>
              <w:spacing w:before="0" w:beforeAutospacing="0" w:after="0" w:afterAutospacing="0"/>
              <w:rPr>
                <w:rFonts w:ascii="Segoe UI" w:hAnsi="Segoe UI" w:cs="Segoe UI"/>
                <w:sz w:val="18"/>
                <w:szCs w:val="18"/>
              </w:rPr>
            </w:pPr>
          </w:p>
        </w:tc>
        <w:tc>
          <w:tcPr>
            <w:tcW w:w="2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0D9D9E" w14:textId="77AE1900"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NP5 – Order of Operations</w:t>
            </w:r>
          </w:p>
          <w:p w14:paraId="19FF0100"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5D874908" w14:textId="6C981E58"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Commutativity and fluency in calculations, order of operations including exponents and brackets.</w:t>
            </w:r>
          </w:p>
          <w:p w14:paraId="3901183E" w14:textId="5A36A3BB" w:rsidR="00996A7D" w:rsidRDefault="00996A7D" w:rsidP="7ABE1AF3">
            <w:pPr>
              <w:rPr>
                <w:rStyle w:val="eop"/>
                <w:rFonts w:ascii="Franklin Gothic Book" w:hAnsi="Franklin Gothic Book" w:cs="Segoe UI"/>
                <w:sz w:val="16"/>
                <w:szCs w:val="16"/>
              </w:rPr>
            </w:pPr>
          </w:p>
          <w:p w14:paraId="5692BF74" w14:textId="7924D1C6"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NP6 – Directed Numbers</w:t>
            </w:r>
          </w:p>
          <w:p w14:paraId="44DD3E79"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61BB29BB" w14:textId="4C8BD766"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Negative numbers in context, ordering with negative numbers and the four operations with directed numbers.</w:t>
            </w:r>
          </w:p>
        </w:tc>
        <w:tc>
          <w:tcPr>
            <w:tcW w:w="31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932892" w14:textId="2935F65E"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A1 – Introduction to Algebraic Thinking</w:t>
            </w:r>
          </w:p>
          <w:p w14:paraId="6EF49BBE"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3780E24F" w14:textId="692B8C67"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Concept of an unknown variable, simplifying simple expressions, solving simple equations, substituting into expressions.</w:t>
            </w:r>
          </w:p>
          <w:p w14:paraId="35DF8C7D" w14:textId="5ACDFBB5" w:rsidR="00996A7D" w:rsidRDefault="00996A7D" w:rsidP="7ABE1AF3">
            <w:pPr>
              <w:rPr>
                <w:rStyle w:val="eop"/>
                <w:rFonts w:ascii="Franklin Gothic Book" w:hAnsi="Franklin Gothic Book" w:cs="Segoe UI"/>
                <w:sz w:val="16"/>
                <w:szCs w:val="16"/>
              </w:rPr>
            </w:pPr>
          </w:p>
          <w:p w14:paraId="23118223" w14:textId="3D18EDBB" w:rsidR="00996A7D" w:rsidRDefault="00996A7D" w:rsidP="7ABE1AF3">
            <w:pPr>
              <w:rPr>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NP7 - Fractions</w:t>
            </w:r>
          </w:p>
          <w:p w14:paraId="43E488A0"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49D4A908" w14:textId="2145FE10"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Understand the concept of a fraction, proper and improper fractions, equivalence, complements, 4 operations with fractions and reciprocals.</w:t>
            </w:r>
          </w:p>
          <w:p w14:paraId="0B4F11CD" w14:textId="77777777" w:rsidR="001446A2" w:rsidRDefault="001446A2" w:rsidP="7ABE1AF3">
            <w:pPr>
              <w:rPr>
                <w:rStyle w:val="eop"/>
                <w:rFonts w:ascii="Franklin Gothic Book" w:hAnsi="Franklin Gothic Book" w:cs="Segoe UI"/>
                <w:sz w:val="16"/>
                <w:szCs w:val="16"/>
              </w:rPr>
            </w:pPr>
          </w:p>
          <w:p w14:paraId="66BDD434" w14:textId="6A458861" w:rsidR="00550D6E" w:rsidRDefault="001446A2" w:rsidP="7ABE1AF3">
            <w:pPr>
              <w:rPr>
                <w:rStyle w:val="eop"/>
                <w:rFonts w:ascii="Franklin Gothic Book" w:hAnsi="Franklin Gothic Book" w:cs="Segoe UI"/>
                <w:sz w:val="16"/>
                <w:szCs w:val="16"/>
              </w:rPr>
            </w:pPr>
            <w:r>
              <w:rPr>
                <w:rStyle w:val="eop"/>
                <w:rFonts w:ascii="Franklin Gothic Book" w:hAnsi="Franklin Gothic Book" w:cs="Segoe UI"/>
                <w:b/>
                <w:bCs/>
                <w:sz w:val="16"/>
                <w:szCs w:val="16"/>
              </w:rPr>
              <w:t xml:space="preserve">Topic: </w:t>
            </w:r>
            <w:r>
              <w:rPr>
                <w:rStyle w:val="eop"/>
                <w:rFonts w:ascii="Franklin Gothic Book" w:hAnsi="Franklin Gothic Book" w:cs="Segoe UI"/>
                <w:sz w:val="16"/>
                <w:szCs w:val="16"/>
              </w:rPr>
              <w:t xml:space="preserve">NP8 </w:t>
            </w:r>
            <w:r w:rsidR="00782138">
              <w:rPr>
                <w:rStyle w:val="eop"/>
                <w:rFonts w:ascii="Franklin Gothic Book" w:hAnsi="Franklin Gothic Book" w:cs="Segoe UI"/>
                <w:sz w:val="16"/>
                <w:szCs w:val="16"/>
              </w:rPr>
              <w:t>–</w:t>
            </w:r>
            <w:r>
              <w:rPr>
                <w:rStyle w:val="eop"/>
                <w:rFonts w:ascii="Franklin Gothic Book" w:hAnsi="Franklin Gothic Book" w:cs="Segoe UI"/>
                <w:sz w:val="16"/>
                <w:szCs w:val="16"/>
              </w:rPr>
              <w:t xml:space="preserve"> </w:t>
            </w:r>
            <w:r w:rsidR="00782138">
              <w:rPr>
                <w:rStyle w:val="eop"/>
                <w:rFonts w:ascii="Franklin Gothic Book" w:hAnsi="Franklin Gothic Book" w:cs="Segoe UI"/>
                <w:sz w:val="16"/>
                <w:szCs w:val="16"/>
              </w:rPr>
              <w:t>Percentages, decimals and fracti</w:t>
            </w:r>
            <w:r w:rsidR="00550D6E">
              <w:rPr>
                <w:rStyle w:val="eop"/>
                <w:rFonts w:ascii="Franklin Gothic Book" w:hAnsi="Franklin Gothic Book" w:cs="Segoe UI"/>
                <w:sz w:val="16"/>
                <w:szCs w:val="16"/>
              </w:rPr>
              <w:t>ons.</w:t>
            </w:r>
          </w:p>
          <w:p w14:paraId="448EDA99" w14:textId="1396394C" w:rsidR="00550D6E" w:rsidRDefault="00550D6E" w:rsidP="7ABE1AF3">
            <w:pPr>
              <w:rPr>
                <w:rStyle w:val="eop"/>
                <w:rFonts w:ascii="Franklin Gothic Book" w:hAnsi="Franklin Gothic Book" w:cs="Segoe UI"/>
                <w:sz w:val="16"/>
                <w:szCs w:val="16"/>
              </w:rPr>
            </w:pPr>
            <w:r>
              <w:rPr>
                <w:rStyle w:val="eop"/>
                <w:rFonts w:ascii="Franklin Gothic Book" w:hAnsi="Franklin Gothic Book" w:cs="Segoe UI"/>
                <w:b/>
                <w:bCs/>
                <w:sz w:val="16"/>
                <w:szCs w:val="16"/>
              </w:rPr>
              <w:t>Key concepts:</w:t>
            </w:r>
          </w:p>
          <w:p w14:paraId="564239AA" w14:textId="5114FD6C" w:rsidR="00550D6E" w:rsidRPr="00550D6E" w:rsidRDefault="00FD0237" w:rsidP="7ABE1AF3">
            <w:pPr>
              <w:rPr>
                <w:rStyle w:val="eop"/>
                <w:rFonts w:ascii="Franklin Gothic Book" w:hAnsi="Franklin Gothic Book" w:cs="Segoe UI"/>
                <w:sz w:val="16"/>
                <w:szCs w:val="16"/>
              </w:rPr>
            </w:pPr>
            <w:r>
              <w:rPr>
                <w:rStyle w:val="eop"/>
                <w:rFonts w:ascii="Franklin Gothic Book" w:hAnsi="Franklin Gothic Book" w:cs="Segoe UI"/>
                <w:sz w:val="16"/>
                <w:szCs w:val="16"/>
              </w:rPr>
              <w:t>Apply concepts of percentages, decimals and fractions.</w:t>
            </w:r>
            <w:r w:rsidR="009B1B58">
              <w:rPr>
                <w:rStyle w:val="eop"/>
                <w:rFonts w:ascii="Franklin Gothic Book" w:hAnsi="Franklin Gothic Book" w:cs="Segoe UI"/>
                <w:sz w:val="16"/>
                <w:szCs w:val="16"/>
              </w:rPr>
              <w:t xml:space="preserve"> Calculating percentages, looking at recurring and terminating decimals as well as percentage multipliers.</w:t>
            </w:r>
          </w:p>
          <w:p w14:paraId="643CE6A3" w14:textId="77B91B31" w:rsidR="00996A7D" w:rsidRDefault="00996A7D" w:rsidP="7ABE1AF3">
            <w:pPr>
              <w:rPr>
                <w:rStyle w:val="eop"/>
                <w:rFonts w:ascii="Franklin Gothic Book" w:hAnsi="Franklin Gothic Book" w:cs="Segoe UI"/>
                <w:sz w:val="16"/>
                <w:szCs w:val="16"/>
              </w:rPr>
            </w:pPr>
          </w:p>
        </w:tc>
      </w:tr>
      <w:tr w:rsidR="00996A7D" w14:paraId="4DB89343" w14:textId="77777777" w:rsidTr="00075C1F">
        <w:tc>
          <w:tcPr>
            <w:tcW w:w="1204" w:type="dxa"/>
          </w:tcPr>
          <w:p w14:paraId="28D8E122" w14:textId="1A58FAA7" w:rsidR="00996A7D" w:rsidRPr="00E06186" w:rsidRDefault="00996A7D" w:rsidP="00D24659">
            <w:pPr>
              <w:rPr>
                <w:b/>
                <w:bCs/>
              </w:rPr>
            </w:pPr>
            <w:r>
              <w:rPr>
                <w:b/>
                <w:bCs/>
              </w:rPr>
              <w:t>Year 8</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261D79" w14:textId="2DA5CD30" w:rsidR="00996A7D" w:rsidRPr="00BF17AF" w:rsidRDefault="00996A7D" w:rsidP="7ABE1AF3">
            <w:pPr>
              <w:rPr>
                <w:rStyle w:val="eop"/>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xml:space="preserve">: </w:t>
            </w:r>
            <w:r w:rsidR="00E85BF3">
              <w:rPr>
                <w:rStyle w:val="normaltextrun"/>
                <w:rFonts w:ascii="Franklin Gothic Book" w:hAnsi="Franklin Gothic Book" w:cs="Segoe UI"/>
                <w:sz w:val="16"/>
                <w:szCs w:val="16"/>
              </w:rPr>
              <w:t>A2</w:t>
            </w:r>
            <w:r w:rsidR="00310342">
              <w:rPr>
                <w:rStyle w:val="normaltextrun"/>
                <w:rFonts w:ascii="Franklin Gothic Book" w:hAnsi="Franklin Gothic Book" w:cs="Segoe UI"/>
                <w:sz w:val="16"/>
                <w:szCs w:val="16"/>
              </w:rPr>
              <w:t xml:space="preserve"> – Manipulating </w:t>
            </w:r>
            <w:r w:rsidR="001B7E58">
              <w:rPr>
                <w:rStyle w:val="normaltextrun"/>
                <w:rFonts w:ascii="Franklin Gothic Book" w:hAnsi="Franklin Gothic Book" w:cs="Segoe UI"/>
                <w:sz w:val="16"/>
                <w:szCs w:val="16"/>
              </w:rPr>
              <w:t>and simplifying algebra</w:t>
            </w:r>
          </w:p>
          <w:p w14:paraId="360762E3" w14:textId="2003BB2A" w:rsidR="00996A7D" w:rsidRDefault="00996A7D" w:rsidP="7ABE1AF3">
            <w:pPr>
              <w:rPr>
                <w:rStyle w:val="normaltextrun"/>
                <w:rFonts w:ascii="Franklin Gothic Book" w:hAnsi="Franklin Gothic Book" w:cs="Segoe UI"/>
                <w:b/>
                <w:bCs/>
                <w:sz w:val="16"/>
                <w:szCs w:val="16"/>
              </w:rPr>
            </w:pPr>
            <w:r w:rsidRPr="7ABE1AF3">
              <w:rPr>
                <w:rStyle w:val="normaltextrun"/>
                <w:rFonts w:ascii="Franklin Gothic Book" w:hAnsi="Franklin Gothic Book" w:cs="Segoe UI"/>
                <w:b/>
                <w:bCs/>
                <w:sz w:val="16"/>
                <w:szCs w:val="16"/>
              </w:rPr>
              <w:t>Key conce</w:t>
            </w:r>
            <w:r w:rsidR="00E85BF3">
              <w:rPr>
                <w:rStyle w:val="normaltextrun"/>
                <w:rFonts w:ascii="Franklin Gothic Book" w:hAnsi="Franklin Gothic Book" w:cs="Segoe UI"/>
                <w:b/>
                <w:bCs/>
                <w:sz w:val="16"/>
                <w:szCs w:val="16"/>
              </w:rPr>
              <w:t>pts:</w:t>
            </w:r>
          </w:p>
          <w:p w14:paraId="1AF62715" w14:textId="5BAC670A" w:rsidR="001B7E58" w:rsidRPr="00861FDF" w:rsidRDefault="00861FDF" w:rsidP="7ABE1AF3">
            <w:p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Simplifying algebraic expressions through addition and subtraction</w:t>
            </w:r>
            <w:r w:rsidR="00A84D43">
              <w:rPr>
                <w:rStyle w:val="normaltextrun"/>
                <w:rFonts w:ascii="Franklin Gothic Book" w:hAnsi="Franklin Gothic Book" w:cs="Segoe UI"/>
                <w:sz w:val="16"/>
                <w:szCs w:val="16"/>
              </w:rPr>
              <w:t xml:space="preserve"> and index laws</w:t>
            </w:r>
          </w:p>
          <w:p w14:paraId="777AD00B" w14:textId="441E3210" w:rsidR="00996A7D" w:rsidRDefault="00996A7D" w:rsidP="7ABE1AF3">
            <w:pPr>
              <w:rPr>
                <w:rStyle w:val="normaltextrun"/>
                <w:rFonts w:ascii="Franklin Gothic Book" w:hAnsi="Franklin Gothic Book" w:cs="Segoe UI"/>
                <w:sz w:val="16"/>
                <w:szCs w:val="16"/>
              </w:rPr>
            </w:pPr>
          </w:p>
          <w:p w14:paraId="692F2615" w14:textId="4A861EF6"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A3 – Manipulating and Simplifying Expressions 2</w:t>
            </w:r>
          </w:p>
          <w:p w14:paraId="697AEF24"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lastRenderedPageBreak/>
              <w:t>Key concepts</w:t>
            </w:r>
            <w:r w:rsidRPr="7ABE1AF3">
              <w:rPr>
                <w:rStyle w:val="normaltextrun"/>
                <w:rFonts w:ascii="Franklin Gothic Book" w:hAnsi="Franklin Gothic Book" w:cs="Segoe UI"/>
                <w:sz w:val="16"/>
                <w:szCs w:val="16"/>
              </w:rPr>
              <w:t>:</w:t>
            </w:r>
          </w:p>
          <w:p w14:paraId="3771A363" w14:textId="46F97DCA"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 xml:space="preserve">Expanding a </w:t>
            </w:r>
            <w:proofErr w:type="gramStart"/>
            <w:r w:rsidRPr="7ABE1AF3">
              <w:rPr>
                <w:rStyle w:val="eop"/>
                <w:rFonts w:ascii="Franklin Gothic Book" w:hAnsi="Franklin Gothic Book" w:cs="Segoe UI"/>
                <w:sz w:val="16"/>
                <w:szCs w:val="16"/>
              </w:rPr>
              <w:t>single brackets</w:t>
            </w:r>
            <w:proofErr w:type="gramEnd"/>
            <w:r w:rsidRPr="7ABE1AF3">
              <w:rPr>
                <w:rStyle w:val="eop"/>
                <w:rFonts w:ascii="Franklin Gothic Book" w:hAnsi="Franklin Gothic Book" w:cs="Segoe UI"/>
                <w:sz w:val="16"/>
                <w:szCs w:val="16"/>
              </w:rPr>
              <w:t>, factorising into a single bracket, expanding 2 binomials and writing complex algebraic expressions.</w:t>
            </w:r>
          </w:p>
          <w:p w14:paraId="6E93B049" w14:textId="5FDCE3EC" w:rsidR="00996A7D" w:rsidRDefault="00996A7D" w:rsidP="7ABE1AF3">
            <w:pPr>
              <w:rPr>
                <w:rStyle w:val="normaltextrun"/>
                <w:rFonts w:ascii="Franklin Gothic Book" w:hAnsi="Franklin Gothic Book" w:cs="Segoe UI"/>
                <w:sz w:val="16"/>
                <w:szCs w:val="16"/>
              </w:rPr>
            </w:pPr>
          </w:p>
          <w:p w14:paraId="222A0D1F" w14:textId="11D89AA1" w:rsidR="00996A7D" w:rsidRPr="00F4695C" w:rsidRDefault="00996A7D" w:rsidP="00BF17AF">
            <w:pPr>
              <w:rPr>
                <w:rStyle w:val="eop"/>
                <w:rFonts w:ascii="Franklin Gothic Book" w:hAnsi="Franklin Gothic Book" w:cs="Segoe UI"/>
                <w:sz w:val="16"/>
                <w:szCs w:val="16"/>
              </w:rPr>
            </w:pPr>
          </w:p>
          <w:p w14:paraId="2341AA06" w14:textId="13C5DFC4" w:rsidR="00996A7D" w:rsidRDefault="00996A7D" w:rsidP="00D24659"/>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3C8CE2" w14:textId="74EA29FA"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lastRenderedPageBreak/>
              <w:t>Topic</w:t>
            </w:r>
            <w:r w:rsidRPr="7ABE1AF3">
              <w:rPr>
                <w:rStyle w:val="normaltextrun"/>
                <w:rFonts w:ascii="Franklin Gothic Book" w:hAnsi="Franklin Gothic Book" w:cs="Segoe UI"/>
                <w:sz w:val="16"/>
                <w:szCs w:val="16"/>
              </w:rPr>
              <w:t>: NP10 – Proportional Reasoning</w:t>
            </w:r>
          </w:p>
          <w:p w14:paraId="04F5735B"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00EADBDC" w14:textId="3B1F5030"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sz w:val="16"/>
                <w:szCs w:val="16"/>
              </w:rPr>
              <w:t>Directs and inverse proportion, comparing quantities, scaling up/down, % increase/decrease and finding % change.</w:t>
            </w:r>
          </w:p>
          <w:p w14:paraId="226074D8" w14:textId="11D89AA1" w:rsidR="00996A7D" w:rsidRDefault="00996A7D" w:rsidP="7ABE1AF3">
            <w:pPr>
              <w:rPr>
                <w:rStyle w:val="eop"/>
                <w:rFonts w:ascii="Franklin Gothic Book" w:hAnsi="Franklin Gothic Book" w:cs="Segoe UI"/>
                <w:sz w:val="16"/>
                <w:szCs w:val="16"/>
              </w:rPr>
            </w:pPr>
          </w:p>
          <w:p w14:paraId="7A6C5F85" w14:textId="77777777" w:rsidR="00A84D43" w:rsidRPr="00BF17AF" w:rsidRDefault="00A84D43" w:rsidP="00A84D4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GM2 – Polygons and Angles</w:t>
            </w:r>
          </w:p>
          <w:p w14:paraId="2A996070" w14:textId="77777777" w:rsidR="00A84D43" w:rsidRDefault="00A84D43" w:rsidP="00A84D43">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59156A8C" w14:textId="77777777" w:rsidR="00A84D43" w:rsidRDefault="00A84D43" w:rsidP="00A84D4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 xml:space="preserve">Angles on a straight line, around a point, vertically opposite, naming and recognising </w:t>
            </w:r>
            <w:r w:rsidRPr="7ABE1AF3">
              <w:rPr>
                <w:rStyle w:val="eop"/>
                <w:rFonts w:ascii="Franklin Gothic Book" w:hAnsi="Franklin Gothic Book" w:cs="Segoe UI"/>
                <w:sz w:val="16"/>
                <w:szCs w:val="16"/>
              </w:rPr>
              <w:lastRenderedPageBreak/>
              <w:t>features of triangles/quadrilaterals/polygons, interior and exterior angles of polygons, angles in parallel lines and bearings.</w:t>
            </w:r>
          </w:p>
          <w:p w14:paraId="64E18613" w14:textId="77777777" w:rsidR="00996A7D" w:rsidRDefault="00996A7D" w:rsidP="7ABE1AF3">
            <w:pPr>
              <w:rPr>
                <w:rStyle w:val="eop"/>
                <w:rFonts w:ascii="Franklin Gothic Book" w:hAnsi="Franklin Gothic Book" w:cs="Segoe UI"/>
                <w:sz w:val="16"/>
                <w:szCs w:val="16"/>
              </w:rPr>
            </w:pPr>
          </w:p>
          <w:p w14:paraId="3AE17007" w14:textId="77777777" w:rsidR="0058100D" w:rsidRDefault="0058100D" w:rsidP="0058100D">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SP1 – Discrete Data</w:t>
            </w:r>
          </w:p>
          <w:p w14:paraId="7593904F" w14:textId="77777777" w:rsidR="0058100D" w:rsidRDefault="0058100D" w:rsidP="0058100D">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391429C0" w14:textId="77777777" w:rsidR="0058100D" w:rsidRDefault="0058100D" w:rsidP="0058100D">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The data handling cycle, qualitative/quantitative data, frequency tables, graphs, averages, spread and comparing data sets.</w:t>
            </w:r>
          </w:p>
          <w:p w14:paraId="29246566" w14:textId="5859D220" w:rsidR="0058100D" w:rsidRDefault="0058100D" w:rsidP="7ABE1AF3">
            <w:pPr>
              <w:rPr>
                <w:rStyle w:val="eop"/>
                <w:rFonts w:ascii="Franklin Gothic Book" w:hAnsi="Franklin Gothic Book" w:cs="Segoe UI"/>
                <w:sz w:val="16"/>
                <w:szCs w:val="16"/>
              </w:rPr>
            </w:pPr>
          </w:p>
        </w:tc>
        <w:tc>
          <w:tcPr>
            <w:tcW w:w="2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8190CD" w14:textId="77777777" w:rsidR="00A84D43" w:rsidRPr="00BF17AF" w:rsidRDefault="00A84D43" w:rsidP="00A84D4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lastRenderedPageBreak/>
              <w:t>Topic</w:t>
            </w:r>
            <w:r w:rsidRPr="7ABE1AF3">
              <w:rPr>
                <w:rStyle w:val="normaltextrun"/>
                <w:rFonts w:ascii="Franklin Gothic Book" w:hAnsi="Franklin Gothic Book" w:cs="Segoe UI"/>
                <w:sz w:val="16"/>
                <w:szCs w:val="16"/>
              </w:rPr>
              <w:t>: A4 – Linear Equations</w:t>
            </w:r>
          </w:p>
          <w:p w14:paraId="669CEE86" w14:textId="77777777" w:rsidR="00A84D43" w:rsidRDefault="00A84D43" w:rsidP="00A84D43">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2D7773A8" w14:textId="77777777" w:rsidR="00A84D43" w:rsidRPr="00F4695C" w:rsidRDefault="00A84D43" w:rsidP="00A84D4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Understanding equality and balancing, solving equations from 1 step to multi step and unknown on both sides.</w:t>
            </w:r>
          </w:p>
          <w:p w14:paraId="206B7559" w14:textId="77777777" w:rsidR="00A84D43" w:rsidRPr="00F4695C" w:rsidRDefault="00A84D43" w:rsidP="00BF17AF">
            <w:pPr>
              <w:rPr>
                <w:rStyle w:val="eop"/>
                <w:rFonts w:ascii="Franklin Gothic Book" w:hAnsi="Franklin Gothic Book" w:cs="Segoe UI"/>
                <w:sz w:val="16"/>
                <w:szCs w:val="16"/>
              </w:rPr>
            </w:pPr>
          </w:p>
          <w:p w14:paraId="52A0424D" w14:textId="77777777" w:rsidR="0058100D" w:rsidRPr="00BF17AF" w:rsidRDefault="0058100D" w:rsidP="0058100D">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GM3 - Area</w:t>
            </w:r>
          </w:p>
          <w:p w14:paraId="691C6F6B" w14:textId="77777777" w:rsidR="0058100D" w:rsidRDefault="0058100D" w:rsidP="0058100D">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02EB47D9" w14:textId="77777777" w:rsidR="0058100D" w:rsidRPr="00F4695C" w:rsidRDefault="0058100D" w:rsidP="0058100D">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Define area, area of triangles/quadrilaterals/circles/compound shapes and problems with area.</w:t>
            </w:r>
          </w:p>
          <w:p w14:paraId="1DB19CDB" w14:textId="74B5391D" w:rsidR="00996A7D" w:rsidRDefault="00996A7D" w:rsidP="00D24659"/>
          <w:p w14:paraId="7452BCE3" w14:textId="7CDF7AE3" w:rsidR="00996A7D" w:rsidRDefault="00996A7D" w:rsidP="0058100D"/>
        </w:tc>
        <w:tc>
          <w:tcPr>
            <w:tcW w:w="31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A4BBEC" w14:textId="4A02933D" w:rsidR="00996A7D" w:rsidRDefault="00996A7D" w:rsidP="7ABE1AF3">
            <w:pPr>
              <w:rPr>
                <w:rStyle w:val="normaltextrun"/>
                <w:rFonts w:ascii="Franklin Gothic Book" w:hAnsi="Franklin Gothic Book" w:cs="Segoe UI"/>
                <w:sz w:val="16"/>
                <w:szCs w:val="16"/>
              </w:rPr>
            </w:pPr>
            <w:r w:rsidRPr="7ABE1AF3">
              <w:rPr>
                <w:rStyle w:val="eop"/>
                <w:rFonts w:ascii="Franklin Gothic Book" w:hAnsi="Franklin Gothic Book" w:cs="Segoe UI"/>
                <w:sz w:val="16"/>
                <w:szCs w:val="16"/>
              </w:rPr>
              <w:lastRenderedPageBreak/>
              <w:t> </w:t>
            </w: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NP11 - Ratio</w:t>
            </w:r>
          </w:p>
          <w:p w14:paraId="0DFA067B"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136825F8" w14:textId="07A658C2" w:rsidR="00996A7D" w:rsidRDefault="00996A7D" w:rsidP="7ABE1AF3">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Ratio notation, simplifying ratio, scale drawings, fractions from ratios and finding the value of parts given the whole or other parts.</w:t>
            </w:r>
          </w:p>
          <w:p w14:paraId="25255191" w14:textId="5CD643CF" w:rsidR="00996A7D" w:rsidRDefault="00996A7D" w:rsidP="7ABE1AF3">
            <w:pPr>
              <w:rPr>
                <w:rStyle w:val="eop"/>
                <w:rFonts w:ascii="Franklin Gothic Book" w:hAnsi="Franklin Gothic Book" w:cs="Segoe UI"/>
                <w:sz w:val="16"/>
                <w:szCs w:val="16"/>
              </w:rPr>
            </w:pPr>
          </w:p>
        </w:tc>
      </w:tr>
      <w:tr w:rsidR="00996A7D" w14:paraId="085085C1" w14:textId="77777777" w:rsidTr="00075C1F">
        <w:tc>
          <w:tcPr>
            <w:tcW w:w="1204" w:type="dxa"/>
          </w:tcPr>
          <w:p w14:paraId="3CF65FEF" w14:textId="2E2112EB" w:rsidR="00996A7D" w:rsidRPr="00E06186" w:rsidRDefault="00996A7D" w:rsidP="001E5DD3">
            <w:pPr>
              <w:rPr>
                <w:b/>
                <w:bCs/>
              </w:rPr>
            </w:pPr>
            <w:r>
              <w:rPr>
                <w:b/>
                <w:bCs/>
              </w:rPr>
              <w:t>Year 9</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126E8" w14:textId="41866866" w:rsidR="00996A7D" w:rsidRPr="00BF17AF"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A8 – Linear Inequalities</w:t>
            </w:r>
          </w:p>
          <w:p w14:paraId="7A2E8298" w14:textId="77777777" w:rsidR="00996A7D" w:rsidRDefault="00996A7D" w:rsidP="00BF17AF">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38643279" w14:textId="201EE94D"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sz w:val="16"/>
                <w:szCs w:val="16"/>
              </w:rPr>
              <w:t xml:space="preserve">Representing inequalities on a number line, solving inequalities, solving </w:t>
            </w:r>
            <w:proofErr w:type="gramStart"/>
            <w:r w:rsidRPr="7ABE1AF3">
              <w:rPr>
                <w:rStyle w:val="normaltextrun"/>
                <w:rFonts w:ascii="Franklin Gothic Book" w:hAnsi="Franklin Gothic Book" w:cs="Segoe UI"/>
                <w:sz w:val="16"/>
                <w:szCs w:val="16"/>
              </w:rPr>
              <w:t>compound ;</w:t>
            </w:r>
            <w:proofErr w:type="spellStart"/>
            <w:r w:rsidRPr="7ABE1AF3">
              <w:rPr>
                <w:rStyle w:val="normaltextrun"/>
                <w:rFonts w:ascii="Franklin Gothic Book" w:hAnsi="Franklin Gothic Book" w:cs="Segoe UI"/>
                <w:sz w:val="16"/>
                <w:szCs w:val="16"/>
              </w:rPr>
              <w:t>inear</w:t>
            </w:r>
            <w:proofErr w:type="spellEnd"/>
            <w:proofErr w:type="gramEnd"/>
            <w:r w:rsidRPr="7ABE1AF3">
              <w:rPr>
                <w:rStyle w:val="normaltextrun"/>
                <w:rFonts w:ascii="Franklin Gothic Book" w:hAnsi="Franklin Gothic Book" w:cs="Segoe UI"/>
                <w:sz w:val="16"/>
                <w:szCs w:val="16"/>
              </w:rPr>
              <w:t xml:space="preserve"> inequalities, setting up inequalities and representing inequalities on a graph with shading.</w:t>
            </w:r>
          </w:p>
          <w:p w14:paraId="65550C35" w14:textId="0968FFAB" w:rsidR="00996A7D" w:rsidRPr="00F4695C" w:rsidRDefault="00996A7D" w:rsidP="00BF17AF">
            <w:pPr>
              <w:rPr>
                <w:rStyle w:val="eop"/>
                <w:rFonts w:ascii="Franklin Gothic Book" w:hAnsi="Franklin Gothic Book" w:cs="Segoe UI"/>
                <w:sz w:val="16"/>
                <w:szCs w:val="16"/>
              </w:rPr>
            </w:pPr>
          </w:p>
          <w:p w14:paraId="73429BE3" w14:textId="29ED0BF0"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NP12 – Standard Form</w:t>
            </w:r>
          </w:p>
          <w:p w14:paraId="4C26C099"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52CB318F" w14:textId="0B515469" w:rsidR="00996A7D" w:rsidRDefault="00996A7D" w:rsidP="7ABE1AF3">
            <w:pPr>
              <w:rPr>
                <w:rFonts w:ascii="Franklin Gothic Book" w:eastAsia="Franklin Gothic Book" w:hAnsi="Franklin Gothic Book" w:cs="Franklin Gothic Book"/>
                <w:sz w:val="16"/>
                <w:szCs w:val="16"/>
              </w:rPr>
            </w:pPr>
            <w:r w:rsidRPr="7ABE1AF3">
              <w:rPr>
                <w:rFonts w:ascii="Franklin Gothic Book" w:eastAsia="Franklin Gothic Book" w:hAnsi="Franklin Gothic Book" w:cs="Franklin Gothic Book"/>
                <w:sz w:val="16"/>
                <w:szCs w:val="16"/>
              </w:rPr>
              <w:t>Convert to and from standard form, compare numbers in standard form, 4 operations with standard form and applications.</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FEAB62" w14:textId="0300DEF6" w:rsidR="00996A7D" w:rsidRPr="00BF17AF"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A9 – Contextual Graphs</w:t>
            </w:r>
          </w:p>
          <w:p w14:paraId="1001B2DC"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2C3756BF" w14:textId="5064B418" w:rsidR="00996A7D" w:rsidRPr="00F4695C" w:rsidRDefault="00996A7D" w:rsidP="00BF17AF">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Real life graphs (fixed charge, rate of change, conversion), SDT, distance-time graphs, gradient of a line and speed and velocity time graphs.</w:t>
            </w:r>
          </w:p>
          <w:p w14:paraId="619DFA29" w14:textId="74BF0067" w:rsidR="00996A7D" w:rsidRDefault="00996A7D" w:rsidP="001E5DD3"/>
          <w:p w14:paraId="23A1D018" w14:textId="6C1254B1"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SP3 – Introduction to Probability</w:t>
            </w:r>
          </w:p>
          <w:p w14:paraId="4D503EBA" w14:textId="77777777" w:rsidR="00996A7D" w:rsidRDefault="00996A7D" w:rsidP="7ABE1AF3">
            <w:pPr>
              <w:rPr>
                <w:rStyle w:val="normaltextrun"/>
                <w:rFonts w:ascii="Franklin Gothic Book" w:eastAsia="Franklin Gothic Book" w:hAnsi="Franklin Gothic Book" w:cs="Franklin Gothic Book"/>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58391DB4" w14:textId="2F47B53D" w:rsidR="00996A7D" w:rsidRDefault="00996A7D" w:rsidP="7ABE1AF3">
            <w:pPr>
              <w:rPr>
                <w:rFonts w:ascii="Franklin Gothic Book" w:eastAsia="Franklin Gothic Book" w:hAnsi="Franklin Gothic Book" w:cs="Franklin Gothic Book"/>
                <w:sz w:val="16"/>
                <w:szCs w:val="16"/>
              </w:rPr>
            </w:pPr>
            <w:r w:rsidRPr="7ABE1AF3">
              <w:rPr>
                <w:rFonts w:ascii="Franklin Gothic Book" w:eastAsia="Franklin Gothic Book" w:hAnsi="Franklin Gothic Book" w:cs="Franklin Gothic Book"/>
                <w:sz w:val="16"/>
                <w:szCs w:val="16"/>
              </w:rPr>
              <w:t>Systematic listing, frequency of outcomes, theoretical probability, sum of probabilities sum to 1, generating theoretical sample spaces and recording outcomes and possibilities using frequency trees/</w:t>
            </w:r>
            <w:proofErr w:type="gramStart"/>
            <w:r w:rsidRPr="7ABE1AF3">
              <w:rPr>
                <w:rFonts w:ascii="Franklin Gothic Book" w:eastAsia="Franklin Gothic Book" w:hAnsi="Franklin Gothic Book" w:cs="Franklin Gothic Book"/>
                <w:sz w:val="16"/>
                <w:szCs w:val="16"/>
              </w:rPr>
              <w:t>2 way</w:t>
            </w:r>
            <w:proofErr w:type="gramEnd"/>
            <w:r w:rsidRPr="7ABE1AF3">
              <w:rPr>
                <w:rFonts w:ascii="Franklin Gothic Book" w:eastAsia="Franklin Gothic Book" w:hAnsi="Franklin Gothic Book" w:cs="Franklin Gothic Book"/>
                <w:sz w:val="16"/>
                <w:szCs w:val="16"/>
              </w:rPr>
              <w:t xml:space="preserve"> tables/</w:t>
            </w:r>
            <w:proofErr w:type="spellStart"/>
            <w:r w:rsidRPr="7ABE1AF3">
              <w:rPr>
                <w:rFonts w:ascii="Franklin Gothic Book" w:eastAsia="Franklin Gothic Book" w:hAnsi="Franklin Gothic Book" w:cs="Franklin Gothic Book"/>
                <w:sz w:val="16"/>
                <w:szCs w:val="16"/>
              </w:rPr>
              <w:t>venn</w:t>
            </w:r>
            <w:proofErr w:type="spellEnd"/>
            <w:r w:rsidRPr="7ABE1AF3">
              <w:rPr>
                <w:rFonts w:ascii="Franklin Gothic Book" w:eastAsia="Franklin Gothic Book" w:hAnsi="Franklin Gothic Book" w:cs="Franklin Gothic Book"/>
                <w:sz w:val="16"/>
                <w:szCs w:val="16"/>
              </w:rPr>
              <w:t xml:space="preserve"> diagrams.</w:t>
            </w:r>
          </w:p>
        </w:tc>
        <w:tc>
          <w:tcPr>
            <w:tcW w:w="2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10C1FD" w14:textId="17336497" w:rsidR="00996A7D" w:rsidRPr="00BF17AF"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A10 – Advanced Linear Graphs and Equations</w:t>
            </w:r>
          </w:p>
          <w:p w14:paraId="5DEED176"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2DE691CE" w14:textId="6900BE04" w:rsidR="00996A7D" w:rsidRPr="00F4695C" w:rsidRDefault="00996A7D" w:rsidP="00BF17AF">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Finding the gradient of a line, use y=</w:t>
            </w:r>
            <w:proofErr w:type="spellStart"/>
            <w:r w:rsidRPr="7ABE1AF3">
              <w:rPr>
                <w:rStyle w:val="eop"/>
                <w:rFonts w:ascii="Franklin Gothic Book" w:hAnsi="Franklin Gothic Book" w:cs="Segoe UI"/>
                <w:sz w:val="16"/>
                <w:szCs w:val="16"/>
              </w:rPr>
              <w:t>mx+c</w:t>
            </w:r>
            <w:proofErr w:type="spellEnd"/>
            <w:r w:rsidRPr="7ABE1AF3">
              <w:rPr>
                <w:rStyle w:val="eop"/>
                <w:rFonts w:ascii="Franklin Gothic Book" w:hAnsi="Franklin Gothic Book" w:cs="Segoe UI"/>
                <w:sz w:val="16"/>
                <w:szCs w:val="16"/>
              </w:rPr>
              <w:t xml:space="preserve">, identify equations of parallel and perpendicular lines, solve equations graphically, solving simultaneous equations graphically and </w:t>
            </w:r>
            <w:proofErr w:type="spellStart"/>
            <w:r w:rsidRPr="7ABE1AF3">
              <w:rPr>
                <w:rStyle w:val="eop"/>
                <w:rFonts w:ascii="Franklin Gothic Book" w:hAnsi="Franklin Gothic Book" w:cs="Segoe UI"/>
                <w:sz w:val="16"/>
                <w:szCs w:val="16"/>
              </w:rPr>
              <w:t>algebraicaly</w:t>
            </w:r>
            <w:proofErr w:type="spellEnd"/>
            <w:r w:rsidRPr="7ABE1AF3">
              <w:rPr>
                <w:rStyle w:val="eop"/>
                <w:rFonts w:ascii="Franklin Gothic Book" w:hAnsi="Franklin Gothic Book" w:cs="Segoe UI"/>
                <w:sz w:val="16"/>
                <w:szCs w:val="16"/>
              </w:rPr>
              <w:t>.</w:t>
            </w:r>
          </w:p>
          <w:p w14:paraId="45F9F5B1" w14:textId="4E983C03" w:rsidR="00996A7D" w:rsidRDefault="00996A7D" w:rsidP="001E5DD3"/>
          <w:p w14:paraId="308A925F" w14:textId="206400FC"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GM4 – Congruence and Similarity</w:t>
            </w:r>
          </w:p>
          <w:p w14:paraId="6A5C3E73"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22356BAB" w14:textId="692D615B" w:rsidR="00996A7D" w:rsidRDefault="00996A7D" w:rsidP="7ABE1AF3">
            <w:pPr>
              <w:rPr>
                <w:rFonts w:ascii="Franklin Gothic Book" w:eastAsia="Franklin Gothic Book" w:hAnsi="Franklin Gothic Book" w:cs="Franklin Gothic Book"/>
                <w:sz w:val="16"/>
                <w:szCs w:val="16"/>
              </w:rPr>
            </w:pPr>
            <w:r w:rsidRPr="7ABE1AF3">
              <w:rPr>
                <w:rFonts w:ascii="Franklin Gothic Book" w:eastAsia="Franklin Gothic Book" w:hAnsi="Franklin Gothic Book" w:cs="Franklin Gothic Book"/>
                <w:sz w:val="16"/>
                <w:szCs w:val="16"/>
              </w:rPr>
              <w:t xml:space="preserve">Congruence, </w:t>
            </w:r>
            <w:proofErr w:type="spellStart"/>
            <w:r w:rsidRPr="7ABE1AF3">
              <w:rPr>
                <w:rFonts w:ascii="Franklin Gothic Book" w:eastAsia="Franklin Gothic Book" w:hAnsi="Franklin Gothic Book" w:cs="Franklin Gothic Book"/>
                <w:sz w:val="16"/>
                <w:szCs w:val="16"/>
              </w:rPr>
              <w:t>tesselation</w:t>
            </w:r>
            <w:proofErr w:type="spellEnd"/>
            <w:r w:rsidRPr="7ABE1AF3">
              <w:rPr>
                <w:rFonts w:ascii="Franklin Gothic Book" w:eastAsia="Franklin Gothic Book" w:hAnsi="Franklin Gothic Book" w:cs="Franklin Gothic Book"/>
                <w:sz w:val="16"/>
                <w:szCs w:val="16"/>
              </w:rPr>
              <w:t>, transformations (reflection, rotation, translation and enlargement), similarity and conditions for congruency.</w:t>
            </w:r>
          </w:p>
        </w:tc>
        <w:tc>
          <w:tcPr>
            <w:tcW w:w="31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FAA866" w14:textId="65077CF1" w:rsidR="00996A7D" w:rsidRPr="00BF17AF"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GM5 – Right-Angled Triangles</w:t>
            </w:r>
          </w:p>
          <w:p w14:paraId="321B13E4"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53D6EC91" w14:textId="78861910" w:rsidR="00996A7D" w:rsidRPr="00F4695C" w:rsidRDefault="00996A7D" w:rsidP="00BF17AF">
            <w:pPr>
              <w:rPr>
                <w:rStyle w:val="eop"/>
                <w:rFonts w:ascii="Franklin Gothic Book" w:hAnsi="Franklin Gothic Book" w:cs="Segoe UI"/>
                <w:sz w:val="16"/>
                <w:szCs w:val="16"/>
              </w:rPr>
            </w:pPr>
            <w:r w:rsidRPr="7ABE1AF3">
              <w:rPr>
                <w:rStyle w:val="eop"/>
                <w:rFonts w:ascii="Franklin Gothic Book" w:hAnsi="Franklin Gothic Book" w:cs="Segoe UI"/>
                <w:sz w:val="16"/>
                <w:szCs w:val="16"/>
              </w:rPr>
              <w:t xml:space="preserve">Pythagoras in 2d/3d, proving right angled with </w:t>
            </w:r>
            <w:proofErr w:type="spellStart"/>
            <w:r w:rsidRPr="7ABE1AF3">
              <w:rPr>
                <w:rStyle w:val="eop"/>
                <w:rFonts w:ascii="Franklin Gothic Book" w:hAnsi="Franklin Gothic Book" w:cs="Segoe UI"/>
                <w:sz w:val="16"/>
                <w:szCs w:val="16"/>
              </w:rPr>
              <w:t>pythagoras</w:t>
            </w:r>
            <w:proofErr w:type="spellEnd"/>
            <w:r w:rsidRPr="7ABE1AF3">
              <w:rPr>
                <w:rStyle w:val="eop"/>
                <w:rFonts w:ascii="Franklin Gothic Book" w:hAnsi="Franklin Gothic Book" w:cs="Segoe UI"/>
                <w:sz w:val="16"/>
                <w:szCs w:val="16"/>
              </w:rPr>
              <w:t xml:space="preserve">, Trigonometric ratios, exact trig values and problems involving </w:t>
            </w:r>
            <w:proofErr w:type="spellStart"/>
            <w:r w:rsidRPr="7ABE1AF3">
              <w:rPr>
                <w:rStyle w:val="eop"/>
                <w:rFonts w:ascii="Franklin Gothic Book" w:hAnsi="Franklin Gothic Book" w:cs="Segoe UI"/>
                <w:sz w:val="16"/>
                <w:szCs w:val="16"/>
              </w:rPr>
              <w:t>pythagoras</w:t>
            </w:r>
            <w:proofErr w:type="spellEnd"/>
            <w:r w:rsidRPr="7ABE1AF3">
              <w:rPr>
                <w:rStyle w:val="eop"/>
                <w:rFonts w:ascii="Franklin Gothic Book" w:hAnsi="Franklin Gothic Book" w:cs="Segoe UI"/>
                <w:sz w:val="16"/>
                <w:szCs w:val="16"/>
              </w:rPr>
              <w:t xml:space="preserve"> and trigonometry.</w:t>
            </w:r>
          </w:p>
          <w:p w14:paraId="11E82401" w14:textId="7C01F108" w:rsidR="00996A7D" w:rsidRDefault="00996A7D" w:rsidP="001E5DD3"/>
          <w:p w14:paraId="01EDD6B0" w14:textId="1414B898"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Topic</w:t>
            </w:r>
            <w:r w:rsidRPr="7ABE1AF3">
              <w:rPr>
                <w:rStyle w:val="normaltextrun"/>
                <w:rFonts w:ascii="Franklin Gothic Book" w:hAnsi="Franklin Gothic Book" w:cs="Segoe UI"/>
                <w:sz w:val="16"/>
                <w:szCs w:val="16"/>
              </w:rPr>
              <w:t>: NP13 – Advanced Proportion and Rates of Change</w:t>
            </w:r>
          </w:p>
          <w:p w14:paraId="4720841D" w14:textId="77777777" w:rsidR="00996A7D" w:rsidRDefault="00996A7D" w:rsidP="7ABE1AF3">
            <w:pPr>
              <w:rPr>
                <w:rStyle w:val="normaltextrun"/>
                <w:rFonts w:ascii="Franklin Gothic Book" w:hAnsi="Franklin Gothic Book" w:cs="Segoe UI"/>
                <w:sz w:val="16"/>
                <w:szCs w:val="16"/>
              </w:rPr>
            </w:pPr>
            <w:r w:rsidRPr="7ABE1AF3">
              <w:rPr>
                <w:rStyle w:val="normaltextrun"/>
                <w:rFonts w:ascii="Franklin Gothic Book" w:hAnsi="Franklin Gothic Book" w:cs="Segoe UI"/>
                <w:b/>
                <w:bCs/>
                <w:sz w:val="16"/>
                <w:szCs w:val="16"/>
              </w:rPr>
              <w:t>Key concepts</w:t>
            </w:r>
            <w:r w:rsidRPr="7ABE1AF3">
              <w:rPr>
                <w:rStyle w:val="normaltextrun"/>
                <w:rFonts w:ascii="Franklin Gothic Book" w:hAnsi="Franklin Gothic Book" w:cs="Segoe UI"/>
                <w:sz w:val="16"/>
                <w:szCs w:val="16"/>
              </w:rPr>
              <w:t>:</w:t>
            </w:r>
          </w:p>
          <w:p w14:paraId="76703A76" w14:textId="1BCAD652" w:rsidR="00996A7D" w:rsidRDefault="00996A7D" w:rsidP="7ABE1AF3">
            <w:pPr>
              <w:rPr>
                <w:rFonts w:ascii="Franklin Gothic Book" w:eastAsia="Franklin Gothic Book" w:hAnsi="Franklin Gothic Book" w:cs="Franklin Gothic Book"/>
                <w:sz w:val="16"/>
                <w:szCs w:val="16"/>
              </w:rPr>
            </w:pPr>
            <w:r w:rsidRPr="7ABE1AF3">
              <w:rPr>
                <w:rFonts w:ascii="Franklin Gothic Book" w:eastAsia="Franklin Gothic Book" w:hAnsi="Franklin Gothic Book" w:cs="Franklin Gothic Book"/>
                <w:sz w:val="16"/>
                <w:szCs w:val="16"/>
              </w:rPr>
              <w:t>Reverse %, simple interest, direct/inverse proportion, compound units and ratio problems;</w:t>
            </w:r>
          </w:p>
        </w:tc>
      </w:tr>
      <w:tr w:rsidR="00996A7D" w14:paraId="728F3F03" w14:textId="77777777" w:rsidTr="00075C1F">
        <w:tc>
          <w:tcPr>
            <w:tcW w:w="1204" w:type="dxa"/>
          </w:tcPr>
          <w:p w14:paraId="369B6B1E" w14:textId="5E8EBE33" w:rsidR="00996A7D" w:rsidRPr="00E06186" w:rsidRDefault="00996A7D" w:rsidP="00753B9A">
            <w:pPr>
              <w:rPr>
                <w:b/>
                <w:bCs/>
              </w:rPr>
            </w:pPr>
            <w:r>
              <w:rPr>
                <w:b/>
                <w:bCs/>
              </w:rPr>
              <w:t>Year 10</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BA3827" w14:textId="5D09D19B" w:rsidR="00996A7D" w:rsidRPr="00BF17AF"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SP4 – Continuous Data</w:t>
            </w:r>
          </w:p>
          <w:p w14:paraId="7608E716"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4E963CAA" w14:textId="3982F61B" w:rsidR="00996A7D" w:rsidRPr="00F4695C" w:rsidRDefault="00996A7D" w:rsidP="00BF17AF">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Measures of central tendency, graphical representations, boxplots, cumulative frequency, spread and quartiles and comparing data sets.</w:t>
            </w:r>
          </w:p>
          <w:p w14:paraId="3A185C70" w14:textId="144E4F99" w:rsidR="00996A7D" w:rsidRDefault="00996A7D" w:rsidP="2F7ED671">
            <w:pPr>
              <w:rPr>
                <w:rStyle w:val="eop"/>
                <w:rFonts w:ascii="Franklin Gothic Book" w:hAnsi="Franklin Gothic Book" w:cs="Segoe UI"/>
                <w:sz w:val="16"/>
                <w:szCs w:val="16"/>
              </w:rPr>
            </w:pPr>
          </w:p>
          <w:p w14:paraId="4CEB3BD5" w14:textId="079F91E9"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lastRenderedPageBreak/>
              <w:t>Topic</w:t>
            </w:r>
            <w:r w:rsidRPr="2F7ED671">
              <w:rPr>
                <w:rStyle w:val="normaltextrun"/>
                <w:rFonts w:ascii="Franklin Gothic Book" w:hAnsi="Franklin Gothic Book" w:cs="Segoe UI"/>
                <w:sz w:val="16"/>
                <w:szCs w:val="16"/>
              </w:rPr>
              <w:t>: SP5 – Set Theory and Logic</w:t>
            </w:r>
          </w:p>
          <w:p w14:paraId="5229670B" w14:textId="77777777"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Key concepts</w:t>
            </w:r>
            <w:r w:rsidRPr="2F7ED671">
              <w:rPr>
                <w:rStyle w:val="normaltextrun"/>
                <w:rFonts w:ascii="Franklin Gothic Book" w:hAnsi="Franklin Gothic Book" w:cs="Segoe UI"/>
                <w:sz w:val="16"/>
                <w:szCs w:val="16"/>
              </w:rPr>
              <w:t>:</w:t>
            </w:r>
          </w:p>
          <w:p w14:paraId="3D965FA0" w14:textId="7AECAACE" w:rsidR="00996A7D" w:rsidRDefault="00996A7D" w:rsidP="2F7ED671">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 xml:space="preserve">Representing sets with </w:t>
            </w:r>
            <w:proofErr w:type="spellStart"/>
            <w:r w:rsidRPr="2F7ED671">
              <w:rPr>
                <w:rStyle w:val="eop"/>
                <w:rFonts w:ascii="Franklin Gothic Book" w:hAnsi="Franklin Gothic Book" w:cs="Segoe UI"/>
                <w:sz w:val="16"/>
                <w:szCs w:val="16"/>
              </w:rPr>
              <w:t>notaion</w:t>
            </w:r>
            <w:proofErr w:type="spellEnd"/>
            <w:r w:rsidRPr="2F7ED671">
              <w:rPr>
                <w:rStyle w:val="eop"/>
                <w:rFonts w:ascii="Franklin Gothic Book" w:hAnsi="Franklin Gothic Book" w:cs="Segoe UI"/>
                <w:sz w:val="16"/>
                <w:szCs w:val="16"/>
              </w:rPr>
              <w:t>/</w:t>
            </w:r>
            <w:proofErr w:type="spellStart"/>
            <w:r w:rsidRPr="2F7ED671">
              <w:rPr>
                <w:rStyle w:val="eop"/>
                <w:rFonts w:ascii="Franklin Gothic Book" w:hAnsi="Franklin Gothic Book" w:cs="Segoe UI"/>
                <w:sz w:val="16"/>
                <w:szCs w:val="16"/>
              </w:rPr>
              <w:t>venn</w:t>
            </w:r>
            <w:proofErr w:type="spellEnd"/>
            <w:r w:rsidRPr="2F7ED671">
              <w:rPr>
                <w:rStyle w:val="eop"/>
                <w:rFonts w:ascii="Franklin Gothic Book" w:hAnsi="Franklin Gothic Book" w:cs="Segoe UI"/>
                <w:sz w:val="16"/>
                <w:szCs w:val="16"/>
              </w:rPr>
              <w:t xml:space="preserve"> diagrams, intersections and unions of sets, using AND </w:t>
            </w:r>
            <w:proofErr w:type="spellStart"/>
            <w:r w:rsidRPr="2F7ED671">
              <w:rPr>
                <w:rStyle w:val="eop"/>
                <w:rFonts w:ascii="Franklin Gothic Book" w:hAnsi="Franklin Gothic Book" w:cs="Segoe UI"/>
                <w:sz w:val="16"/>
                <w:szCs w:val="16"/>
              </w:rPr>
              <w:t>and</w:t>
            </w:r>
            <w:proofErr w:type="spellEnd"/>
            <w:r w:rsidRPr="2F7ED671">
              <w:rPr>
                <w:rStyle w:val="eop"/>
                <w:rFonts w:ascii="Franklin Gothic Book" w:hAnsi="Franklin Gothic Book" w:cs="Segoe UI"/>
                <w:sz w:val="16"/>
                <w:szCs w:val="16"/>
              </w:rPr>
              <w:t xml:space="preserve"> OR rules and representing solutions using set notations.</w:t>
            </w:r>
          </w:p>
          <w:p w14:paraId="036922D6" w14:textId="1F29554D" w:rsidR="00996A7D" w:rsidRDefault="00996A7D" w:rsidP="00753B9A"/>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92BF" w14:textId="7D61EFA5" w:rsidR="00996A7D" w:rsidRPr="00BF17AF"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lastRenderedPageBreak/>
              <w:t>Topic</w:t>
            </w:r>
            <w:r w:rsidRPr="2F7ED671">
              <w:rPr>
                <w:rStyle w:val="normaltextrun"/>
                <w:rFonts w:ascii="Franklin Gothic Book" w:hAnsi="Franklin Gothic Book" w:cs="Segoe UI"/>
                <w:sz w:val="16"/>
                <w:szCs w:val="16"/>
              </w:rPr>
              <w:t>: NP14 – Number Theory</w:t>
            </w:r>
          </w:p>
          <w:p w14:paraId="6F4D8A1E"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0CB88DEC" w14:textId="7D07EE4C" w:rsidR="00996A7D" w:rsidRPr="00F4695C" w:rsidRDefault="00996A7D" w:rsidP="00BF17AF">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Finding HCF/LCM using prime factors, advanced prime numbers, recurring and terminating decimals and writing error intervals with calculations.</w:t>
            </w:r>
          </w:p>
          <w:p w14:paraId="745CB186" w14:textId="4D4D458B" w:rsidR="00996A7D" w:rsidRDefault="00996A7D" w:rsidP="00753B9A"/>
          <w:p w14:paraId="4F65494F" w14:textId="748B92B7"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lastRenderedPageBreak/>
              <w:t>Topic</w:t>
            </w:r>
            <w:r w:rsidRPr="2F7ED671">
              <w:rPr>
                <w:rStyle w:val="normaltextrun"/>
                <w:rFonts w:ascii="Franklin Gothic Book" w:hAnsi="Franklin Gothic Book" w:cs="Segoe UI"/>
                <w:sz w:val="16"/>
                <w:szCs w:val="16"/>
              </w:rPr>
              <w:t>: A11 – Advanced Manipulating and Simplifying Expressions</w:t>
            </w:r>
          </w:p>
          <w:p w14:paraId="6A607205" w14:textId="77777777"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Key concepts</w:t>
            </w:r>
            <w:r w:rsidRPr="2F7ED671">
              <w:rPr>
                <w:rStyle w:val="normaltextrun"/>
                <w:rFonts w:ascii="Franklin Gothic Book" w:hAnsi="Franklin Gothic Book" w:cs="Segoe UI"/>
                <w:sz w:val="16"/>
                <w:szCs w:val="16"/>
              </w:rPr>
              <w:t>:</w:t>
            </w:r>
          </w:p>
          <w:p w14:paraId="736A2369" w14:textId="1075363D" w:rsidR="00996A7D" w:rsidRDefault="00996A7D" w:rsidP="2F7ED671">
            <w:pPr>
              <w:rPr>
                <w:rFonts w:ascii="Franklin Gothic Book" w:eastAsia="Franklin Gothic Book" w:hAnsi="Franklin Gothic Book" w:cs="Franklin Gothic Book"/>
                <w:sz w:val="16"/>
                <w:szCs w:val="16"/>
              </w:rPr>
            </w:pPr>
            <w:r w:rsidRPr="2F7ED671">
              <w:rPr>
                <w:rFonts w:ascii="Franklin Gothic Book" w:eastAsia="Franklin Gothic Book" w:hAnsi="Franklin Gothic Book" w:cs="Franklin Gothic Book"/>
                <w:sz w:val="16"/>
                <w:szCs w:val="16"/>
              </w:rPr>
              <w:t>Addition/subtraction of indices, power of a power, power of 0, expand 2/3 binomials, factorising quadratics (inc. Difference of 2 squares), simplifying algebraic fractions, rearranging more complex formulae and simplifying an expression by factorising.</w:t>
            </w:r>
          </w:p>
        </w:tc>
        <w:tc>
          <w:tcPr>
            <w:tcW w:w="2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333F0" w14:textId="3A42A5A6" w:rsidR="00996A7D" w:rsidRPr="00BF17AF" w:rsidRDefault="00996A7D" w:rsidP="2F7ED671">
            <w:pPr>
              <w:rPr>
                <w:rStyle w:val="eop"/>
                <w:rFonts w:ascii="Franklin Gothic Book" w:hAnsi="Franklin Gothic Book" w:cs="Segoe UI"/>
                <w:sz w:val="16"/>
                <w:szCs w:val="16"/>
              </w:rPr>
            </w:pPr>
            <w:r w:rsidRPr="2F7ED671">
              <w:rPr>
                <w:rStyle w:val="normaltextrun"/>
                <w:rFonts w:ascii="Franklin Gothic Book" w:hAnsi="Franklin Gothic Book" w:cs="Segoe UI"/>
                <w:b/>
                <w:bCs/>
                <w:sz w:val="16"/>
                <w:szCs w:val="16"/>
              </w:rPr>
              <w:lastRenderedPageBreak/>
              <w:t>Topic</w:t>
            </w:r>
            <w:r w:rsidRPr="2F7ED671">
              <w:rPr>
                <w:rStyle w:val="normaltextrun"/>
                <w:rFonts w:ascii="Franklin Gothic Book" w:hAnsi="Franklin Gothic Book" w:cs="Segoe UI"/>
                <w:sz w:val="16"/>
                <w:szCs w:val="16"/>
              </w:rPr>
              <w:t xml:space="preserve">: </w:t>
            </w:r>
            <w:r w:rsidRPr="2F7ED671">
              <w:rPr>
                <w:rStyle w:val="eop"/>
                <w:rFonts w:ascii="Franklin Gothic Book" w:hAnsi="Franklin Gothic Book" w:cs="Segoe UI"/>
                <w:sz w:val="16"/>
                <w:szCs w:val="16"/>
              </w:rPr>
              <w:t>A12 – Quadratic Graphs and Equations</w:t>
            </w:r>
          </w:p>
          <w:p w14:paraId="1C6C5675"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033D78EF" w14:textId="42DC3DFB" w:rsidR="00996A7D" w:rsidRPr="00F4695C" w:rsidRDefault="00996A7D" w:rsidP="00BF17AF">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Plotting and reading values from a graph and solving quadratic equations (by factorising, with the quadratic formula, completing the square, sketching).</w:t>
            </w:r>
          </w:p>
          <w:p w14:paraId="620387E0" w14:textId="4961DA8A" w:rsidR="00996A7D" w:rsidRDefault="00996A7D" w:rsidP="00753B9A"/>
          <w:p w14:paraId="4EEBE9B8" w14:textId="1102CABE"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lastRenderedPageBreak/>
              <w:t>Topic</w:t>
            </w:r>
            <w:r w:rsidRPr="2F7ED671">
              <w:rPr>
                <w:rStyle w:val="normaltextrun"/>
                <w:rFonts w:ascii="Franklin Gothic Book" w:hAnsi="Franklin Gothic Book" w:cs="Segoe UI"/>
                <w:sz w:val="16"/>
                <w:szCs w:val="16"/>
              </w:rPr>
              <w:t>: GM8 – Surface Area and Volume</w:t>
            </w:r>
          </w:p>
          <w:p w14:paraId="33DFA57E" w14:textId="77777777" w:rsidR="00996A7D" w:rsidRDefault="00996A7D" w:rsidP="2F7ED671">
            <w:pPr>
              <w:rPr>
                <w:rStyle w:val="normaltextrun"/>
                <w:rFonts w:ascii="Franklin Gothic Book" w:eastAsia="Franklin Gothic Book" w:hAnsi="Franklin Gothic Book" w:cs="Franklin Gothic Book"/>
                <w:sz w:val="16"/>
                <w:szCs w:val="16"/>
              </w:rPr>
            </w:pPr>
            <w:r w:rsidRPr="2F7ED671">
              <w:rPr>
                <w:rStyle w:val="normaltextrun"/>
                <w:rFonts w:ascii="Franklin Gothic Book" w:eastAsia="Franklin Gothic Book" w:hAnsi="Franklin Gothic Book" w:cs="Franklin Gothic Book"/>
                <w:b/>
                <w:bCs/>
                <w:sz w:val="16"/>
                <w:szCs w:val="16"/>
              </w:rPr>
              <w:t>Key concepts</w:t>
            </w:r>
            <w:r w:rsidRPr="2F7ED671">
              <w:rPr>
                <w:rStyle w:val="normaltextrun"/>
                <w:rFonts w:ascii="Franklin Gothic Book" w:eastAsia="Franklin Gothic Book" w:hAnsi="Franklin Gothic Book" w:cs="Franklin Gothic Book"/>
                <w:sz w:val="16"/>
                <w:szCs w:val="16"/>
              </w:rPr>
              <w:t>:</w:t>
            </w:r>
          </w:p>
          <w:p w14:paraId="49DD71C6" w14:textId="5D83C8EC" w:rsidR="00996A7D" w:rsidRDefault="00996A7D" w:rsidP="2F7ED671">
            <w:pPr>
              <w:rPr>
                <w:rFonts w:ascii="Franklin Gothic Book" w:eastAsia="Franklin Gothic Book" w:hAnsi="Franklin Gothic Book" w:cs="Franklin Gothic Book"/>
                <w:sz w:val="16"/>
                <w:szCs w:val="16"/>
              </w:rPr>
            </w:pPr>
            <w:r w:rsidRPr="2F7ED671">
              <w:rPr>
                <w:rFonts w:ascii="Franklin Gothic Book" w:eastAsia="Franklin Gothic Book" w:hAnsi="Franklin Gothic Book" w:cs="Franklin Gothic Book"/>
                <w:sz w:val="16"/>
                <w:szCs w:val="16"/>
              </w:rPr>
              <w:t>Surface area/volume of prisms/spheres/cylinders/pyramids/</w:t>
            </w:r>
            <w:proofErr w:type="spellStart"/>
            <w:r w:rsidRPr="2F7ED671">
              <w:rPr>
                <w:rFonts w:ascii="Franklin Gothic Book" w:eastAsia="Franklin Gothic Book" w:hAnsi="Franklin Gothic Book" w:cs="Franklin Gothic Book"/>
                <w:sz w:val="16"/>
                <w:szCs w:val="16"/>
              </w:rPr>
              <w:t>frustrums</w:t>
            </w:r>
            <w:proofErr w:type="spellEnd"/>
            <w:r w:rsidRPr="2F7ED671">
              <w:rPr>
                <w:rFonts w:ascii="Franklin Gothic Book" w:eastAsia="Franklin Gothic Book" w:hAnsi="Franklin Gothic Book" w:cs="Franklin Gothic Book"/>
                <w:sz w:val="16"/>
                <w:szCs w:val="16"/>
              </w:rPr>
              <w:t xml:space="preserve"> etc. And similarity of volume and area.</w:t>
            </w:r>
          </w:p>
        </w:tc>
        <w:tc>
          <w:tcPr>
            <w:tcW w:w="31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109D09" w14:textId="01F483F1" w:rsidR="00996A7D" w:rsidRPr="00BF17AF"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lastRenderedPageBreak/>
              <w:t>Topic</w:t>
            </w:r>
            <w:r w:rsidRPr="2F7ED671">
              <w:rPr>
                <w:rStyle w:val="normaltextrun"/>
                <w:rFonts w:ascii="Franklin Gothic Book" w:hAnsi="Franklin Gothic Book" w:cs="Segoe UI"/>
                <w:sz w:val="16"/>
                <w:szCs w:val="16"/>
              </w:rPr>
              <w:t>: A13 – Advanced Sequences</w:t>
            </w:r>
          </w:p>
          <w:p w14:paraId="15653418"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668C3DAE" w14:textId="25D75231" w:rsidR="00996A7D" w:rsidRPr="00F4695C" w:rsidRDefault="00996A7D" w:rsidP="00BF17AF">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 xml:space="preserve">Quadratic and geometric sequences, </w:t>
            </w:r>
            <w:proofErr w:type="spellStart"/>
            <w:r w:rsidRPr="2F7ED671">
              <w:rPr>
                <w:rStyle w:val="eop"/>
                <w:rFonts w:ascii="Franklin Gothic Book" w:hAnsi="Franklin Gothic Book" w:cs="Segoe UI"/>
                <w:sz w:val="16"/>
                <w:szCs w:val="16"/>
              </w:rPr>
              <w:t>fibonacci</w:t>
            </w:r>
            <w:proofErr w:type="spellEnd"/>
            <w:r w:rsidRPr="2F7ED671">
              <w:rPr>
                <w:rStyle w:val="eop"/>
                <w:rFonts w:ascii="Franklin Gothic Book" w:hAnsi="Franklin Gothic Book" w:cs="Segoe UI"/>
                <w:sz w:val="16"/>
                <w:szCs w:val="16"/>
              </w:rPr>
              <w:t xml:space="preserve"> sequences, quadratic sequences and recurrence relations.</w:t>
            </w:r>
          </w:p>
          <w:p w14:paraId="0EEACF78" w14:textId="64852BB5" w:rsidR="00996A7D" w:rsidRDefault="00996A7D" w:rsidP="00753B9A"/>
          <w:p w14:paraId="22114764" w14:textId="53A7C134"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GM9 – Advanced Length and Area</w:t>
            </w:r>
          </w:p>
          <w:p w14:paraId="188EB199" w14:textId="77777777" w:rsidR="00996A7D" w:rsidRDefault="00996A7D" w:rsidP="2F7ED671">
            <w:pPr>
              <w:rPr>
                <w:rStyle w:val="normaltextrun"/>
                <w:rFonts w:ascii="Franklin Gothic Book" w:eastAsia="Franklin Gothic Book" w:hAnsi="Franklin Gothic Book" w:cs="Franklin Gothic Book"/>
                <w:sz w:val="16"/>
                <w:szCs w:val="16"/>
              </w:rPr>
            </w:pPr>
            <w:r w:rsidRPr="2F7ED671">
              <w:rPr>
                <w:rStyle w:val="normaltextrun"/>
                <w:rFonts w:ascii="Franklin Gothic Book" w:eastAsia="Franklin Gothic Book" w:hAnsi="Franklin Gothic Book" w:cs="Franklin Gothic Book"/>
                <w:b/>
                <w:bCs/>
                <w:sz w:val="16"/>
                <w:szCs w:val="16"/>
              </w:rPr>
              <w:t>Key concepts</w:t>
            </w:r>
            <w:r w:rsidRPr="2F7ED671">
              <w:rPr>
                <w:rStyle w:val="normaltextrun"/>
                <w:rFonts w:ascii="Franklin Gothic Book" w:eastAsia="Franklin Gothic Book" w:hAnsi="Franklin Gothic Book" w:cs="Franklin Gothic Book"/>
                <w:sz w:val="16"/>
                <w:szCs w:val="16"/>
              </w:rPr>
              <w:t>:</w:t>
            </w:r>
          </w:p>
          <w:p w14:paraId="4F6291DE" w14:textId="6275D5E8" w:rsidR="00996A7D" w:rsidRDefault="00996A7D" w:rsidP="2F7ED671">
            <w:pPr>
              <w:rPr>
                <w:rFonts w:ascii="Franklin Gothic Book" w:eastAsia="Franklin Gothic Book" w:hAnsi="Franklin Gothic Book" w:cs="Franklin Gothic Book"/>
                <w:sz w:val="16"/>
                <w:szCs w:val="16"/>
              </w:rPr>
            </w:pPr>
            <w:r w:rsidRPr="2F7ED671">
              <w:rPr>
                <w:rFonts w:ascii="Franklin Gothic Book" w:eastAsia="Franklin Gothic Book" w:hAnsi="Franklin Gothic Book" w:cs="Franklin Gothic Book"/>
                <w:sz w:val="16"/>
                <w:szCs w:val="16"/>
              </w:rPr>
              <w:lastRenderedPageBreak/>
              <w:t>Pythagoras and trigonometry in 3D, area of any triangle, sine/cosine rules, area of a segment and problems.</w:t>
            </w:r>
          </w:p>
        </w:tc>
      </w:tr>
      <w:tr w:rsidR="00996A7D" w14:paraId="0EC3913A" w14:textId="77777777" w:rsidTr="00075C1F">
        <w:trPr>
          <w:trHeight w:val="300"/>
        </w:trPr>
        <w:tc>
          <w:tcPr>
            <w:tcW w:w="1204" w:type="dxa"/>
          </w:tcPr>
          <w:p w14:paraId="0D8FDEA7" w14:textId="674AA214" w:rsidR="00996A7D" w:rsidRDefault="00996A7D" w:rsidP="1E4823FE">
            <w:pPr>
              <w:rPr>
                <w:b/>
                <w:bCs/>
              </w:rPr>
            </w:pPr>
            <w:r>
              <w:rPr>
                <w:b/>
                <w:bCs/>
              </w:rPr>
              <w:lastRenderedPageBreak/>
              <w:t>Year 11</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CECD9" w14:textId="69222C1F" w:rsidR="00996A7D" w:rsidRPr="00BF17AF"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A14 – Advanced Quadratic Graphs and Equations</w:t>
            </w:r>
          </w:p>
          <w:p w14:paraId="42D70132"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41D30102" w14:textId="153B9BCA" w:rsidR="00996A7D" w:rsidRDefault="00996A7D" w:rsidP="2F7ED671">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Forming and solving quadratics from context, complete the square to find roots, finding turning points, solving quadratic inequalities and solving simultaneous equations when one is linear and one is quadratic.</w:t>
            </w:r>
          </w:p>
          <w:p w14:paraId="62A96484" w14:textId="0CB1704D" w:rsidR="00996A7D" w:rsidRDefault="00996A7D" w:rsidP="2F7ED671">
            <w:pPr>
              <w:rPr>
                <w:rStyle w:val="eop"/>
                <w:rFonts w:ascii="Franklin Gothic Book" w:hAnsi="Franklin Gothic Book" w:cs="Segoe UI"/>
                <w:sz w:val="16"/>
                <w:szCs w:val="16"/>
              </w:rPr>
            </w:pPr>
          </w:p>
          <w:p w14:paraId="5A04AA88" w14:textId="77D6DB64"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NP16 – Numerical and Algebraic Representations of Proportion and Change</w:t>
            </w:r>
          </w:p>
          <w:p w14:paraId="2E32F3AF" w14:textId="77777777"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Key concepts</w:t>
            </w:r>
            <w:r w:rsidRPr="2F7ED671">
              <w:rPr>
                <w:rStyle w:val="normaltextrun"/>
                <w:rFonts w:ascii="Franklin Gothic Book" w:hAnsi="Franklin Gothic Book" w:cs="Segoe UI"/>
                <w:sz w:val="16"/>
                <w:szCs w:val="16"/>
              </w:rPr>
              <w:t>:</w:t>
            </w:r>
          </w:p>
          <w:p w14:paraId="3F8B2B4E" w14:textId="66F3F160"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sz w:val="16"/>
                <w:szCs w:val="16"/>
              </w:rPr>
              <w:t>Direct proportion, square and cubic proportion, inverse proportion, compound interest, exponential growth and decay and advanced ratio work.</w:t>
            </w:r>
          </w:p>
          <w:p w14:paraId="675F7C52" w14:textId="57564B9A" w:rsidR="00996A7D" w:rsidRDefault="00996A7D" w:rsidP="2F7ED671">
            <w:pPr>
              <w:rPr>
                <w:rStyle w:val="eop"/>
                <w:rFonts w:ascii="Franklin Gothic Book" w:hAnsi="Franklin Gothic Book" w:cs="Segoe UI"/>
                <w:sz w:val="16"/>
                <w:szCs w:val="16"/>
              </w:rPr>
            </w:pP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74E905" w14:textId="128CEF1B" w:rsidR="00996A7D" w:rsidRPr="00BF17AF"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GM10 – Advanced Vectors</w:t>
            </w:r>
          </w:p>
          <w:p w14:paraId="2F1C494C"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5AEE028C" w14:textId="720ADB49" w:rsidR="00996A7D" w:rsidRDefault="00996A7D" w:rsidP="2F7ED671">
            <w:pPr>
              <w:rPr>
                <w:rStyle w:val="eop"/>
                <w:rFonts w:ascii="Franklin Gothic Book" w:hAnsi="Franklin Gothic Book" w:cs="Segoe UI"/>
                <w:sz w:val="16"/>
                <w:szCs w:val="16"/>
              </w:rPr>
            </w:pPr>
            <w:proofErr w:type="spellStart"/>
            <w:r w:rsidRPr="2F7ED671">
              <w:rPr>
                <w:rStyle w:val="eop"/>
                <w:rFonts w:ascii="Franklin Gothic Book" w:hAnsi="Franklin Gothic Book" w:cs="Segoe UI"/>
                <w:sz w:val="16"/>
                <w:szCs w:val="16"/>
              </w:rPr>
              <w:t>Reprepresenting</w:t>
            </w:r>
            <w:proofErr w:type="spellEnd"/>
            <w:r w:rsidRPr="2F7ED671">
              <w:rPr>
                <w:rStyle w:val="eop"/>
                <w:rFonts w:ascii="Franklin Gothic Book" w:hAnsi="Franklin Gothic Book" w:cs="Segoe UI"/>
                <w:sz w:val="16"/>
                <w:szCs w:val="16"/>
              </w:rPr>
              <w:t xml:space="preserve"> vectors, 4 operations of vectors, magnitude of vectors and geometric arguments/proofs with vectors.</w:t>
            </w:r>
          </w:p>
          <w:p w14:paraId="2A870D0C" w14:textId="5BF8CFA5" w:rsidR="00996A7D" w:rsidRDefault="00996A7D" w:rsidP="2F7ED671">
            <w:pPr>
              <w:rPr>
                <w:rStyle w:val="eop"/>
                <w:rFonts w:ascii="Franklin Gothic Book" w:hAnsi="Franklin Gothic Book" w:cs="Segoe UI"/>
                <w:sz w:val="16"/>
                <w:szCs w:val="16"/>
              </w:rPr>
            </w:pPr>
          </w:p>
          <w:p w14:paraId="7D17D829" w14:textId="5F5F7931"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SP7 – Advanced Probability</w:t>
            </w:r>
          </w:p>
          <w:p w14:paraId="265EC29D" w14:textId="77777777"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Key concepts</w:t>
            </w:r>
            <w:r w:rsidRPr="2F7ED671">
              <w:rPr>
                <w:rStyle w:val="normaltextrun"/>
                <w:rFonts w:ascii="Franklin Gothic Book" w:hAnsi="Franklin Gothic Book" w:cs="Segoe UI"/>
                <w:sz w:val="16"/>
                <w:szCs w:val="16"/>
              </w:rPr>
              <w:t>:</w:t>
            </w:r>
          </w:p>
          <w:p w14:paraId="2E39B597" w14:textId="6EA4CB72" w:rsidR="00996A7D" w:rsidRDefault="00996A7D" w:rsidP="2F7ED671">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Predict outcomes of experiments using tendencies to theoretical probabilities, draw/interpret tree diagrams for independent/dependent events. And complex “given that” problems.</w:t>
            </w:r>
          </w:p>
        </w:tc>
        <w:tc>
          <w:tcPr>
            <w:tcW w:w="2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01A65A" w14:textId="6148198C" w:rsidR="00996A7D" w:rsidRPr="00BF17AF"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A15 – Functions and Advanced Graphs</w:t>
            </w:r>
          </w:p>
          <w:p w14:paraId="6A57B83D"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6D7A4AFA" w14:textId="7215DB0E" w:rsidR="00996A7D" w:rsidRDefault="00996A7D" w:rsidP="2F7ED671">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Reading/writing function notation, find inverse and composite functions, plot and interpret cubic/reciprocal/exponential functions, plot/sketch/interpret trig graphs/equation of a circle, estimate solutions, sketch/interpret transformation of graphs.</w:t>
            </w:r>
          </w:p>
          <w:p w14:paraId="508429EE" w14:textId="74600FA6" w:rsidR="00996A7D" w:rsidRDefault="00996A7D" w:rsidP="2F7ED671">
            <w:pPr>
              <w:rPr>
                <w:rStyle w:val="eop"/>
                <w:rFonts w:ascii="Franklin Gothic Book" w:hAnsi="Franklin Gothic Book" w:cs="Segoe UI"/>
                <w:sz w:val="16"/>
                <w:szCs w:val="16"/>
              </w:rPr>
            </w:pPr>
          </w:p>
          <w:p w14:paraId="20A135AB" w14:textId="1932CBAE"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xml:space="preserve">: A16 – </w:t>
            </w:r>
            <w:proofErr w:type="gramStart"/>
            <w:r w:rsidRPr="2F7ED671">
              <w:rPr>
                <w:rStyle w:val="normaltextrun"/>
                <w:rFonts w:ascii="Franklin Gothic Book" w:hAnsi="Franklin Gothic Book" w:cs="Segoe UI"/>
                <w:sz w:val="16"/>
                <w:szCs w:val="16"/>
              </w:rPr>
              <w:t>Pre-Calculus</w:t>
            </w:r>
            <w:proofErr w:type="gramEnd"/>
          </w:p>
          <w:p w14:paraId="396FD33E" w14:textId="77777777"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Key concepts</w:t>
            </w:r>
            <w:r w:rsidRPr="2F7ED671">
              <w:rPr>
                <w:rStyle w:val="normaltextrun"/>
                <w:rFonts w:ascii="Franklin Gothic Book" w:hAnsi="Franklin Gothic Book" w:cs="Segoe UI"/>
                <w:sz w:val="16"/>
                <w:szCs w:val="16"/>
              </w:rPr>
              <w:t>:</w:t>
            </w:r>
          </w:p>
          <w:p w14:paraId="71F26528" w14:textId="792B399F" w:rsidR="00996A7D" w:rsidRDefault="00996A7D" w:rsidP="2F7ED671">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 xml:space="preserve">Find and estimate </w:t>
            </w:r>
            <w:proofErr w:type="spellStart"/>
            <w:r w:rsidRPr="2F7ED671">
              <w:rPr>
                <w:rStyle w:val="eop"/>
                <w:rFonts w:ascii="Franklin Gothic Book" w:hAnsi="Franklin Gothic Book" w:cs="Segoe UI"/>
                <w:sz w:val="16"/>
                <w:szCs w:val="16"/>
              </w:rPr>
              <w:t>instananeous</w:t>
            </w:r>
            <w:proofErr w:type="spellEnd"/>
            <w:r w:rsidRPr="2F7ED671">
              <w:rPr>
                <w:rStyle w:val="eop"/>
                <w:rFonts w:ascii="Franklin Gothic Book" w:hAnsi="Franklin Gothic Book" w:cs="Segoe UI"/>
                <w:sz w:val="16"/>
                <w:szCs w:val="16"/>
              </w:rPr>
              <w:t xml:space="preserve"> and average rates of change and find and estimate areas under curves and interpret these in real contexts.</w:t>
            </w:r>
          </w:p>
        </w:tc>
        <w:tc>
          <w:tcPr>
            <w:tcW w:w="31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0D14C0" w14:textId="2B483EEF" w:rsidR="00996A7D" w:rsidRPr="00BF17AF"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A17 – Advanced Algebra Skills and Proof</w:t>
            </w:r>
          </w:p>
          <w:p w14:paraId="11E20263" w14:textId="77777777" w:rsidR="00996A7D" w:rsidRDefault="00996A7D" w:rsidP="00BF17AF">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14:paraId="3DC0868A" w14:textId="5BC9289E" w:rsidR="00996A7D" w:rsidRDefault="00996A7D" w:rsidP="2F7ED671">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4 operations with algebraic fractions, rearranging formulae with fractions, solving involving algebraic fractions, algebraic proof, algebraic sequences and proof of formulae (sine/cosine/quadratic/</w:t>
            </w:r>
            <w:proofErr w:type="spellStart"/>
            <w:r w:rsidRPr="2F7ED671">
              <w:rPr>
                <w:rStyle w:val="eop"/>
                <w:rFonts w:ascii="Franklin Gothic Book" w:hAnsi="Franklin Gothic Book" w:cs="Segoe UI"/>
                <w:sz w:val="16"/>
                <w:szCs w:val="16"/>
              </w:rPr>
              <w:t>pythagoras</w:t>
            </w:r>
            <w:proofErr w:type="spellEnd"/>
            <w:r w:rsidRPr="2F7ED671">
              <w:rPr>
                <w:rStyle w:val="eop"/>
                <w:rFonts w:ascii="Franklin Gothic Book" w:hAnsi="Franklin Gothic Book" w:cs="Segoe UI"/>
                <w:sz w:val="16"/>
                <w:szCs w:val="16"/>
              </w:rPr>
              <w:t xml:space="preserve"> etc.)</w:t>
            </w:r>
          </w:p>
          <w:p w14:paraId="1BCDA425" w14:textId="5DB7C3C1" w:rsidR="00996A7D" w:rsidRDefault="00996A7D" w:rsidP="2F7ED671">
            <w:pPr>
              <w:rPr>
                <w:rStyle w:val="eop"/>
                <w:rFonts w:ascii="Franklin Gothic Book" w:hAnsi="Franklin Gothic Book" w:cs="Segoe UI"/>
                <w:sz w:val="16"/>
                <w:szCs w:val="16"/>
              </w:rPr>
            </w:pPr>
          </w:p>
          <w:p w14:paraId="54197CB9" w14:textId="14937DC5"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Topic</w:t>
            </w:r>
            <w:r w:rsidRPr="2F7ED671">
              <w:rPr>
                <w:rStyle w:val="normaltextrun"/>
                <w:rFonts w:ascii="Franklin Gothic Book" w:hAnsi="Franklin Gothic Book" w:cs="Segoe UI"/>
                <w:sz w:val="16"/>
                <w:szCs w:val="16"/>
              </w:rPr>
              <w:t xml:space="preserve">: GM11 – Solving Geometric </w:t>
            </w:r>
            <w:proofErr w:type="spellStart"/>
            <w:r w:rsidRPr="2F7ED671">
              <w:rPr>
                <w:rStyle w:val="normaltextrun"/>
                <w:rFonts w:ascii="Franklin Gothic Book" w:hAnsi="Franklin Gothic Book" w:cs="Segoe UI"/>
                <w:sz w:val="16"/>
                <w:szCs w:val="16"/>
              </w:rPr>
              <w:t>PProblems</w:t>
            </w:r>
            <w:proofErr w:type="spellEnd"/>
          </w:p>
          <w:p w14:paraId="54FF4606" w14:textId="77777777" w:rsidR="00996A7D" w:rsidRDefault="00996A7D" w:rsidP="2F7ED671">
            <w:pPr>
              <w:rPr>
                <w:rStyle w:val="normaltextrun"/>
                <w:rFonts w:ascii="Franklin Gothic Book" w:hAnsi="Franklin Gothic Book" w:cs="Segoe UI"/>
                <w:sz w:val="16"/>
                <w:szCs w:val="16"/>
              </w:rPr>
            </w:pPr>
            <w:r w:rsidRPr="2F7ED671">
              <w:rPr>
                <w:rStyle w:val="normaltextrun"/>
                <w:rFonts w:ascii="Franklin Gothic Book" w:hAnsi="Franklin Gothic Book" w:cs="Segoe UI"/>
                <w:b/>
                <w:bCs/>
                <w:sz w:val="16"/>
                <w:szCs w:val="16"/>
              </w:rPr>
              <w:t>Key concepts</w:t>
            </w:r>
            <w:r w:rsidRPr="2F7ED671">
              <w:rPr>
                <w:rStyle w:val="normaltextrun"/>
                <w:rFonts w:ascii="Franklin Gothic Book" w:hAnsi="Franklin Gothic Book" w:cs="Segoe UI"/>
                <w:sz w:val="16"/>
                <w:szCs w:val="16"/>
              </w:rPr>
              <w:t>:</w:t>
            </w:r>
          </w:p>
          <w:p w14:paraId="3719FBFC" w14:textId="147D117C" w:rsidR="00996A7D" w:rsidRDefault="00996A7D" w:rsidP="2F7ED671">
            <w:pPr>
              <w:rPr>
                <w:rStyle w:val="eop"/>
                <w:rFonts w:ascii="Franklin Gothic Book" w:hAnsi="Franklin Gothic Book" w:cs="Segoe UI"/>
                <w:sz w:val="16"/>
                <w:szCs w:val="16"/>
              </w:rPr>
            </w:pPr>
            <w:r w:rsidRPr="2F7ED671">
              <w:rPr>
                <w:rStyle w:val="eop"/>
                <w:rFonts w:ascii="Franklin Gothic Book" w:hAnsi="Franklin Gothic Book" w:cs="Segoe UI"/>
                <w:sz w:val="16"/>
                <w:szCs w:val="16"/>
              </w:rPr>
              <w:t>Drawing and reading scale drawings/loci/bearings, solving angle problems with reasoning, solving with the SUVAT formulae, proving congruence and proving circle theorems.</w:t>
            </w:r>
          </w:p>
        </w:tc>
      </w:tr>
    </w:tbl>
    <w:p w14:paraId="79F2C581" w14:textId="74418318" w:rsidR="001D4698" w:rsidRDefault="75CB2BFA">
      <w:r>
        <w:t>Important Note – The Maths GCSE is split into Foundation and Higher in year 10 and so not all content will be covered by all students from each section.</w:t>
      </w:r>
    </w:p>
    <w:p w14:paraId="5059FC09" w14:textId="0368EBE8" w:rsidR="008049F3" w:rsidRDefault="008049F3" w:rsidP="00F85823">
      <w:pPr>
        <w:pStyle w:val="Heading1"/>
      </w:pPr>
    </w:p>
    <w:p w14:paraId="247B9671" w14:textId="6590615B" w:rsidR="004470B5" w:rsidRDefault="004470B5" w:rsidP="62A10337"/>
    <w:p w14:paraId="1EF905B9" w14:textId="46BD6F5F" w:rsidR="0041675A" w:rsidRDefault="0041675A" w:rsidP="62A10337"/>
    <w:p w14:paraId="4BB68004" w14:textId="7AA9A373" w:rsidR="00BF17AF" w:rsidRDefault="00BF17AF" w:rsidP="62A10337"/>
    <w:p w14:paraId="6F96183B" w14:textId="537C73A7" w:rsidR="00BF17AF" w:rsidRDefault="00BF17AF" w:rsidP="62A10337"/>
    <w:sectPr w:rsidR="00BF17AF" w:rsidSect="00F85823">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FE3A" w14:textId="77777777" w:rsidR="00722791" w:rsidRDefault="00722791" w:rsidP="00F85823">
      <w:pPr>
        <w:spacing w:after="0" w:line="240" w:lineRule="auto"/>
      </w:pPr>
      <w:r>
        <w:separator/>
      </w:r>
    </w:p>
  </w:endnote>
  <w:endnote w:type="continuationSeparator" w:id="0">
    <w:p w14:paraId="4BB8A230" w14:textId="77777777" w:rsidR="00722791" w:rsidRDefault="00722791" w:rsidP="00F85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04E7674" w14:paraId="4103B088" w14:textId="77777777" w:rsidTr="404E7674">
      <w:trPr>
        <w:trHeight w:val="300"/>
      </w:trPr>
      <w:tc>
        <w:tcPr>
          <w:tcW w:w="4650" w:type="dxa"/>
        </w:tcPr>
        <w:p w14:paraId="69A0720C" w14:textId="77777777" w:rsidR="404E7674" w:rsidRDefault="404E7674" w:rsidP="404E7674">
          <w:pPr>
            <w:pStyle w:val="Header"/>
            <w:ind w:left="-115"/>
          </w:pPr>
        </w:p>
      </w:tc>
      <w:tc>
        <w:tcPr>
          <w:tcW w:w="4650" w:type="dxa"/>
        </w:tcPr>
        <w:p w14:paraId="4B441C1D" w14:textId="77777777" w:rsidR="404E7674" w:rsidRDefault="404E7674" w:rsidP="404E7674">
          <w:pPr>
            <w:pStyle w:val="Header"/>
            <w:jc w:val="center"/>
          </w:pPr>
        </w:p>
      </w:tc>
      <w:tc>
        <w:tcPr>
          <w:tcW w:w="4650" w:type="dxa"/>
        </w:tcPr>
        <w:p w14:paraId="0EF751A4" w14:textId="77777777" w:rsidR="404E7674" w:rsidRDefault="404E7674" w:rsidP="404E7674">
          <w:pPr>
            <w:pStyle w:val="Header"/>
            <w:ind w:right="-115"/>
            <w:jc w:val="right"/>
          </w:pPr>
        </w:p>
      </w:tc>
    </w:tr>
  </w:tbl>
  <w:p w14:paraId="459834D6" w14:textId="77777777" w:rsidR="404E7674" w:rsidRDefault="404E7674" w:rsidP="404E7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2B562" w14:textId="77777777" w:rsidR="00722791" w:rsidRDefault="00722791" w:rsidP="00F85823">
      <w:pPr>
        <w:spacing w:after="0" w:line="240" w:lineRule="auto"/>
      </w:pPr>
      <w:r>
        <w:separator/>
      </w:r>
    </w:p>
  </w:footnote>
  <w:footnote w:type="continuationSeparator" w:id="0">
    <w:p w14:paraId="16454774" w14:textId="77777777" w:rsidR="00722791" w:rsidRDefault="00722791" w:rsidP="00F85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593F" w14:textId="77777777" w:rsidR="00691D0A" w:rsidRDefault="404E7674">
    <w:pPr>
      <w:pStyle w:val="Header"/>
    </w:pPr>
    <w:r w:rsidRPr="404E7674">
      <w:rPr>
        <w:highlight w:val="yellow"/>
      </w:rPr>
      <w:t>Mathematics</w:t>
    </w:r>
    <w:r>
      <w:t xml:space="preserve"> Curriculum Content 2025-26</w:t>
    </w:r>
  </w:p>
  <w:p w14:paraId="70E382F3" w14:textId="77777777" w:rsidR="00F85823" w:rsidRDefault="00F85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1D6"/>
    <w:multiLevelType w:val="hybridMultilevel"/>
    <w:tmpl w:val="E56A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E2717"/>
    <w:multiLevelType w:val="multilevel"/>
    <w:tmpl w:val="C07C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34E3A"/>
    <w:multiLevelType w:val="multilevel"/>
    <w:tmpl w:val="92C6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D4E3E"/>
    <w:multiLevelType w:val="multilevel"/>
    <w:tmpl w:val="C8EC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F655B"/>
    <w:multiLevelType w:val="multilevel"/>
    <w:tmpl w:val="5CF2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A08EC"/>
    <w:multiLevelType w:val="multilevel"/>
    <w:tmpl w:val="0406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50290"/>
    <w:multiLevelType w:val="multilevel"/>
    <w:tmpl w:val="D76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C38C6"/>
    <w:multiLevelType w:val="multilevel"/>
    <w:tmpl w:val="825A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A02147"/>
    <w:multiLevelType w:val="multilevel"/>
    <w:tmpl w:val="BD50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E3318"/>
    <w:multiLevelType w:val="multilevel"/>
    <w:tmpl w:val="CE66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A90F1E"/>
    <w:multiLevelType w:val="hybridMultilevel"/>
    <w:tmpl w:val="42B80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68A731"/>
    <w:multiLevelType w:val="multilevel"/>
    <w:tmpl w:val="877868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D425E18"/>
    <w:multiLevelType w:val="multilevel"/>
    <w:tmpl w:val="F874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9271883">
    <w:abstractNumId w:val="11"/>
  </w:num>
  <w:num w:numId="2" w16cid:durableId="1265959277">
    <w:abstractNumId w:val="7"/>
  </w:num>
  <w:num w:numId="3" w16cid:durableId="1740515796">
    <w:abstractNumId w:val="6"/>
  </w:num>
  <w:num w:numId="4" w16cid:durableId="729840160">
    <w:abstractNumId w:val="0"/>
  </w:num>
  <w:num w:numId="5" w16cid:durableId="78328454">
    <w:abstractNumId w:val="12"/>
  </w:num>
  <w:num w:numId="6" w16cid:durableId="1780638360">
    <w:abstractNumId w:val="5"/>
  </w:num>
  <w:num w:numId="7" w16cid:durableId="536281142">
    <w:abstractNumId w:val="10"/>
  </w:num>
  <w:num w:numId="8" w16cid:durableId="1968244985">
    <w:abstractNumId w:val="8"/>
  </w:num>
  <w:num w:numId="9" w16cid:durableId="458037169">
    <w:abstractNumId w:val="4"/>
  </w:num>
  <w:num w:numId="10" w16cid:durableId="1250774012">
    <w:abstractNumId w:val="1"/>
  </w:num>
  <w:num w:numId="11" w16cid:durableId="1703820955">
    <w:abstractNumId w:val="9"/>
  </w:num>
  <w:num w:numId="12" w16cid:durableId="496186968">
    <w:abstractNumId w:val="2"/>
  </w:num>
  <w:num w:numId="13" w16cid:durableId="1543253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23"/>
    <w:rsid w:val="00005CE3"/>
    <w:rsid w:val="00006B8E"/>
    <w:rsid w:val="00022DAA"/>
    <w:rsid w:val="00027B1C"/>
    <w:rsid w:val="00027F91"/>
    <w:rsid w:val="0004114E"/>
    <w:rsid w:val="00075C1F"/>
    <w:rsid w:val="00081956"/>
    <w:rsid w:val="00082508"/>
    <w:rsid w:val="000965CB"/>
    <w:rsid w:val="000B3881"/>
    <w:rsid w:val="000C2EDB"/>
    <w:rsid w:val="000D0E52"/>
    <w:rsid w:val="000D18B3"/>
    <w:rsid w:val="000D6B93"/>
    <w:rsid w:val="001021FC"/>
    <w:rsid w:val="00110697"/>
    <w:rsid w:val="00110B40"/>
    <w:rsid w:val="001446A2"/>
    <w:rsid w:val="001A31DA"/>
    <w:rsid w:val="001B7E58"/>
    <w:rsid w:val="001D4698"/>
    <w:rsid w:val="001E1736"/>
    <w:rsid w:val="001E5DD3"/>
    <w:rsid w:val="00220859"/>
    <w:rsid w:val="00223BB7"/>
    <w:rsid w:val="00225B87"/>
    <w:rsid w:val="00230672"/>
    <w:rsid w:val="00234AE2"/>
    <w:rsid w:val="00262BB3"/>
    <w:rsid w:val="0027626C"/>
    <w:rsid w:val="002810BA"/>
    <w:rsid w:val="00293262"/>
    <w:rsid w:val="002A71A6"/>
    <w:rsid w:val="002B5C1A"/>
    <w:rsid w:val="002C1260"/>
    <w:rsid w:val="002D179F"/>
    <w:rsid w:val="002D540A"/>
    <w:rsid w:val="002D7C9F"/>
    <w:rsid w:val="002F3AE9"/>
    <w:rsid w:val="003038C9"/>
    <w:rsid w:val="00310342"/>
    <w:rsid w:val="0034233B"/>
    <w:rsid w:val="00354003"/>
    <w:rsid w:val="0036034D"/>
    <w:rsid w:val="0036362C"/>
    <w:rsid w:val="003725BE"/>
    <w:rsid w:val="003969D5"/>
    <w:rsid w:val="003C1A34"/>
    <w:rsid w:val="003D7A20"/>
    <w:rsid w:val="003E7801"/>
    <w:rsid w:val="0041675A"/>
    <w:rsid w:val="00421A93"/>
    <w:rsid w:val="00426900"/>
    <w:rsid w:val="004470B5"/>
    <w:rsid w:val="005148DC"/>
    <w:rsid w:val="005500DE"/>
    <w:rsid w:val="00550D6E"/>
    <w:rsid w:val="00565915"/>
    <w:rsid w:val="0057540F"/>
    <w:rsid w:val="0058100D"/>
    <w:rsid w:val="00582E07"/>
    <w:rsid w:val="005A2632"/>
    <w:rsid w:val="005A79D9"/>
    <w:rsid w:val="00622CE2"/>
    <w:rsid w:val="0064635F"/>
    <w:rsid w:val="00662C77"/>
    <w:rsid w:val="00675F89"/>
    <w:rsid w:val="006818DB"/>
    <w:rsid w:val="00691D0A"/>
    <w:rsid w:val="0069488B"/>
    <w:rsid w:val="0071742E"/>
    <w:rsid w:val="00722791"/>
    <w:rsid w:val="007321B3"/>
    <w:rsid w:val="00753B9A"/>
    <w:rsid w:val="0076509A"/>
    <w:rsid w:val="0077259D"/>
    <w:rsid w:val="00782138"/>
    <w:rsid w:val="00787680"/>
    <w:rsid w:val="007B3B42"/>
    <w:rsid w:val="007D750C"/>
    <w:rsid w:val="007E0109"/>
    <w:rsid w:val="007F393D"/>
    <w:rsid w:val="008004EA"/>
    <w:rsid w:val="008036AB"/>
    <w:rsid w:val="008049F3"/>
    <w:rsid w:val="008101D4"/>
    <w:rsid w:val="00813AE8"/>
    <w:rsid w:val="00823CFC"/>
    <w:rsid w:val="0083112D"/>
    <w:rsid w:val="0083414E"/>
    <w:rsid w:val="008356CF"/>
    <w:rsid w:val="00842C9E"/>
    <w:rsid w:val="00861FDF"/>
    <w:rsid w:val="00871D66"/>
    <w:rsid w:val="00885205"/>
    <w:rsid w:val="008D20B9"/>
    <w:rsid w:val="008D2A24"/>
    <w:rsid w:val="008D4901"/>
    <w:rsid w:val="008F3A9A"/>
    <w:rsid w:val="009022A1"/>
    <w:rsid w:val="0094129C"/>
    <w:rsid w:val="00950C0C"/>
    <w:rsid w:val="00996A7D"/>
    <w:rsid w:val="009A27F7"/>
    <w:rsid w:val="009B1A00"/>
    <w:rsid w:val="009B1B58"/>
    <w:rsid w:val="009E006A"/>
    <w:rsid w:val="00A05256"/>
    <w:rsid w:val="00A0721E"/>
    <w:rsid w:val="00A3204B"/>
    <w:rsid w:val="00A46395"/>
    <w:rsid w:val="00A67AB4"/>
    <w:rsid w:val="00A84D43"/>
    <w:rsid w:val="00A91FD6"/>
    <w:rsid w:val="00A957AD"/>
    <w:rsid w:val="00A979D6"/>
    <w:rsid w:val="00AF637D"/>
    <w:rsid w:val="00B23CC6"/>
    <w:rsid w:val="00B271F3"/>
    <w:rsid w:val="00B3742C"/>
    <w:rsid w:val="00B47788"/>
    <w:rsid w:val="00B53E2E"/>
    <w:rsid w:val="00B55A28"/>
    <w:rsid w:val="00B628C7"/>
    <w:rsid w:val="00B62AC1"/>
    <w:rsid w:val="00B7083D"/>
    <w:rsid w:val="00BA0875"/>
    <w:rsid w:val="00BA1566"/>
    <w:rsid w:val="00BA24D1"/>
    <w:rsid w:val="00BA51D8"/>
    <w:rsid w:val="00BF17AF"/>
    <w:rsid w:val="00C34BE4"/>
    <w:rsid w:val="00C55B8F"/>
    <w:rsid w:val="00C634EA"/>
    <w:rsid w:val="00C64989"/>
    <w:rsid w:val="00C74FCE"/>
    <w:rsid w:val="00C75ADC"/>
    <w:rsid w:val="00C77080"/>
    <w:rsid w:val="00CB1C4F"/>
    <w:rsid w:val="00CC14F7"/>
    <w:rsid w:val="00CC2D27"/>
    <w:rsid w:val="00CD3CCC"/>
    <w:rsid w:val="00CE40EE"/>
    <w:rsid w:val="00CF05C0"/>
    <w:rsid w:val="00CF3C5A"/>
    <w:rsid w:val="00D04A56"/>
    <w:rsid w:val="00D136C0"/>
    <w:rsid w:val="00D24659"/>
    <w:rsid w:val="00D355AC"/>
    <w:rsid w:val="00D82AA9"/>
    <w:rsid w:val="00DA4FE1"/>
    <w:rsid w:val="00DB3929"/>
    <w:rsid w:val="00DCFEF3"/>
    <w:rsid w:val="00E026C0"/>
    <w:rsid w:val="00E100C3"/>
    <w:rsid w:val="00E1286D"/>
    <w:rsid w:val="00E257E1"/>
    <w:rsid w:val="00E35FFC"/>
    <w:rsid w:val="00E520F5"/>
    <w:rsid w:val="00E52A25"/>
    <w:rsid w:val="00E831D0"/>
    <w:rsid w:val="00E85BF3"/>
    <w:rsid w:val="00E90102"/>
    <w:rsid w:val="00EA5DF5"/>
    <w:rsid w:val="00EB5F13"/>
    <w:rsid w:val="00EF1CA4"/>
    <w:rsid w:val="00F07A3D"/>
    <w:rsid w:val="00F10913"/>
    <w:rsid w:val="00F1608C"/>
    <w:rsid w:val="00F24B4D"/>
    <w:rsid w:val="00F4695C"/>
    <w:rsid w:val="00F51296"/>
    <w:rsid w:val="00F63311"/>
    <w:rsid w:val="00F77A5D"/>
    <w:rsid w:val="00F85823"/>
    <w:rsid w:val="00FD0237"/>
    <w:rsid w:val="017B435B"/>
    <w:rsid w:val="01AD690F"/>
    <w:rsid w:val="01D0FEA8"/>
    <w:rsid w:val="01EF6475"/>
    <w:rsid w:val="0206CCCA"/>
    <w:rsid w:val="02414DD9"/>
    <w:rsid w:val="02E07139"/>
    <w:rsid w:val="03572FBD"/>
    <w:rsid w:val="0376B801"/>
    <w:rsid w:val="03CD5C72"/>
    <w:rsid w:val="03ED94A1"/>
    <w:rsid w:val="0438DEB9"/>
    <w:rsid w:val="04564CC2"/>
    <w:rsid w:val="04660690"/>
    <w:rsid w:val="058B9D75"/>
    <w:rsid w:val="069E3EAA"/>
    <w:rsid w:val="06E8C75F"/>
    <w:rsid w:val="07A06620"/>
    <w:rsid w:val="08336A21"/>
    <w:rsid w:val="083DD248"/>
    <w:rsid w:val="0923762D"/>
    <w:rsid w:val="099D6454"/>
    <w:rsid w:val="09E72ADD"/>
    <w:rsid w:val="09FDE9A0"/>
    <w:rsid w:val="0A4C82A5"/>
    <w:rsid w:val="0A940D2C"/>
    <w:rsid w:val="0AA14A1F"/>
    <w:rsid w:val="0AA398A2"/>
    <w:rsid w:val="0B10B92E"/>
    <w:rsid w:val="0B232C30"/>
    <w:rsid w:val="0B32714D"/>
    <w:rsid w:val="0B4E7AA6"/>
    <w:rsid w:val="0B951BCD"/>
    <w:rsid w:val="0BF25656"/>
    <w:rsid w:val="0C1E6F23"/>
    <w:rsid w:val="0C2FDD8D"/>
    <w:rsid w:val="0D044C64"/>
    <w:rsid w:val="0DCBADEE"/>
    <w:rsid w:val="0E339956"/>
    <w:rsid w:val="0E4F5242"/>
    <w:rsid w:val="0E9C0843"/>
    <w:rsid w:val="0F5606EC"/>
    <w:rsid w:val="0F5A6FB7"/>
    <w:rsid w:val="0FB99C51"/>
    <w:rsid w:val="0FE08DE3"/>
    <w:rsid w:val="0FF1431D"/>
    <w:rsid w:val="112132AF"/>
    <w:rsid w:val="11717269"/>
    <w:rsid w:val="11794BB3"/>
    <w:rsid w:val="118EA7FF"/>
    <w:rsid w:val="11AFDA4D"/>
    <w:rsid w:val="120EA6FF"/>
    <w:rsid w:val="1234D34F"/>
    <w:rsid w:val="123C0C0A"/>
    <w:rsid w:val="12637505"/>
    <w:rsid w:val="1285F6B4"/>
    <w:rsid w:val="12861BE2"/>
    <w:rsid w:val="128DA7AE"/>
    <w:rsid w:val="12BD0310"/>
    <w:rsid w:val="12FEF6C6"/>
    <w:rsid w:val="1319CF10"/>
    <w:rsid w:val="13AC78A6"/>
    <w:rsid w:val="14091C41"/>
    <w:rsid w:val="1420D46C"/>
    <w:rsid w:val="14A30AF6"/>
    <w:rsid w:val="155E899D"/>
    <w:rsid w:val="1563B4BD"/>
    <w:rsid w:val="158B83B8"/>
    <w:rsid w:val="15F9965A"/>
    <w:rsid w:val="1600289B"/>
    <w:rsid w:val="16606D7D"/>
    <w:rsid w:val="1696A34C"/>
    <w:rsid w:val="16A6D1D2"/>
    <w:rsid w:val="16CC79EB"/>
    <w:rsid w:val="16D35CA5"/>
    <w:rsid w:val="172FBB81"/>
    <w:rsid w:val="175891B9"/>
    <w:rsid w:val="17C96406"/>
    <w:rsid w:val="1816B26E"/>
    <w:rsid w:val="185A9E72"/>
    <w:rsid w:val="192F4AE2"/>
    <w:rsid w:val="1973DB3C"/>
    <w:rsid w:val="1A0ADCD6"/>
    <w:rsid w:val="1A16F907"/>
    <w:rsid w:val="1A397C8E"/>
    <w:rsid w:val="1A83763E"/>
    <w:rsid w:val="1AD5CE81"/>
    <w:rsid w:val="1B1957C1"/>
    <w:rsid w:val="1B7D1266"/>
    <w:rsid w:val="1C040551"/>
    <w:rsid w:val="1C1FBF92"/>
    <w:rsid w:val="1C51389F"/>
    <w:rsid w:val="1C6A1F8B"/>
    <w:rsid w:val="1C76447D"/>
    <w:rsid w:val="1C8CCDA3"/>
    <w:rsid w:val="1CE5ADCD"/>
    <w:rsid w:val="1D560521"/>
    <w:rsid w:val="1DCA85EF"/>
    <w:rsid w:val="1DD504AC"/>
    <w:rsid w:val="1DFE2522"/>
    <w:rsid w:val="1DFF9C8D"/>
    <w:rsid w:val="1E4823FE"/>
    <w:rsid w:val="1E820639"/>
    <w:rsid w:val="1ED099BD"/>
    <w:rsid w:val="1F7601D3"/>
    <w:rsid w:val="1FC2514E"/>
    <w:rsid w:val="1FEC765C"/>
    <w:rsid w:val="203A1DCF"/>
    <w:rsid w:val="2052F7D5"/>
    <w:rsid w:val="20DD964C"/>
    <w:rsid w:val="20E25ACA"/>
    <w:rsid w:val="210E16E1"/>
    <w:rsid w:val="2173631D"/>
    <w:rsid w:val="217FE38E"/>
    <w:rsid w:val="21852141"/>
    <w:rsid w:val="21C71E89"/>
    <w:rsid w:val="21F40D10"/>
    <w:rsid w:val="224A2097"/>
    <w:rsid w:val="226FBCBB"/>
    <w:rsid w:val="2282060E"/>
    <w:rsid w:val="228CBEDF"/>
    <w:rsid w:val="229CEBA4"/>
    <w:rsid w:val="22E04B7C"/>
    <w:rsid w:val="23B5A0F4"/>
    <w:rsid w:val="240DFF9F"/>
    <w:rsid w:val="241B6106"/>
    <w:rsid w:val="2483657C"/>
    <w:rsid w:val="251E545E"/>
    <w:rsid w:val="2539663A"/>
    <w:rsid w:val="2573032B"/>
    <w:rsid w:val="25764F3C"/>
    <w:rsid w:val="25B4B8AB"/>
    <w:rsid w:val="25B5F1AE"/>
    <w:rsid w:val="25F16220"/>
    <w:rsid w:val="2676D213"/>
    <w:rsid w:val="27028ACC"/>
    <w:rsid w:val="2742DBD5"/>
    <w:rsid w:val="28024D36"/>
    <w:rsid w:val="2806180F"/>
    <w:rsid w:val="28634E94"/>
    <w:rsid w:val="28F4CB39"/>
    <w:rsid w:val="291AFA82"/>
    <w:rsid w:val="294AC999"/>
    <w:rsid w:val="295EF538"/>
    <w:rsid w:val="29F10CB8"/>
    <w:rsid w:val="29FF1EF5"/>
    <w:rsid w:val="2A167717"/>
    <w:rsid w:val="2A22C306"/>
    <w:rsid w:val="2A255AFF"/>
    <w:rsid w:val="2A644634"/>
    <w:rsid w:val="2B147566"/>
    <w:rsid w:val="2B289811"/>
    <w:rsid w:val="2B3B55CB"/>
    <w:rsid w:val="2B703187"/>
    <w:rsid w:val="2B8DA50A"/>
    <w:rsid w:val="2B9AEF56"/>
    <w:rsid w:val="2BFD2352"/>
    <w:rsid w:val="2C044BF6"/>
    <w:rsid w:val="2DD54348"/>
    <w:rsid w:val="2DF3066B"/>
    <w:rsid w:val="2E2DABE5"/>
    <w:rsid w:val="2E86FCBB"/>
    <w:rsid w:val="2F681D82"/>
    <w:rsid w:val="2F7ED671"/>
    <w:rsid w:val="2FB152B9"/>
    <w:rsid w:val="307D3BA2"/>
    <w:rsid w:val="309238D0"/>
    <w:rsid w:val="31602F70"/>
    <w:rsid w:val="319AC262"/>
    <w:rsid w:val="31CEB7B1"/>
    <w:rsid w:val="31D1AB2C"/>
    <w:rsid w:val="324130F7"/>
    <w:rsid w:val="32498AFE"/>
    <w:rsid w:val="32845FE6"/>
    <w:rsid w:val="32B3B3A7"/>
    <w:rsid w:val="32D79F37"/>
    <w:rsid w:val="32DD815E"/>
    <w:rsid w:val="33186FF6"/>
    <w:rsid w:val="339BF7B3"/>
    <w:rsid w:val="33ADDDEB"/>
    <w:rsid w:val="33BFE3DD"/>
    <w:rsid w:val="34056D7F"/>
    <w:rsid w:val="34600CF3"/>
    <w:rsid w:val="347A56DC"/>
    <w:rsid w:val="34AF02E0"/>
    <w:rsid w:val="34E97A45"/>
    <w:rsid w:val="351B1B86"/>
    <w:rsid w:val="3574F884"/>
    <w:rsid w:val="35A53A93"/>
    <w:rsid w:val="35C70548"/>
    <w:rsid w:val="35E2061D"/>
    <w:rsid w:val="361C1D90"/>
    <w:rsid w:val="36DD1E4F"/>
    <w:rsid w:val="36E08969"/>
    <w:rsid w:val="372F185D"/>
    <w:rsid w:val="37805BC5"/>
    <w:rsid w:val="37D55C03"/>
    <w:rsid w:val="37FAF0CC"/>
    <w:rsid w:val="382C3ED5"/>
    <w:rsid w:val="383082A3"/>
    <w:rsid w:val="38AC9946"/>
    <w:rsid w:val="3911D10C"/>
    <w:rsid w:val="394E246C"/>
    <w:rsid w:val="398D0541"/>
    <w:rsid w:val="3991A273"/>
    <w:rsid w:val="39BE59EA"/>
    <w:rsid w:val="3AA00F9D"/>
    <w:rsid w:val="3B390A51"/>
    <w:rsid w:val="3B4FA9E8"/>
    <w:rsid w:val="3B7016F3"/>
    <w:rsid w:val="3C0C062C"/>
    <w:rsid w:val="3C9F5D0A"/>
    <w:rsid w:val="3CC788B7"/>
    <w:rsid w:val="3D302E4C"/>
    <w:rsid w:val="3D43C950"/>
    <w:rsid w:val="3D7D44F4"/>
    <w:rsid w:val="3D95CE3B"/>
    <w:rsid w:val="3DD242B9"/>
    <w:rsid w:val="3DF9CD2D"/>
    <w:rsid w:val="3E18D2F6"/>
    <w:rsid w:val="3E241FD5"/>
    <w:rsid w:val="3EAA5F05"/>
    <w:rsid w:val="3ED5BB61"/>
    <w:rsid w:val="3EE58203"/>
    <w:rsid w:val="3F0DC2A8"/>
    <w:rsid w:val="3F675A7F"/>
    <w:rsid w:val="3FCC2E62"/>
    <w:rsid w:val="40398C67"/>
    <w:rsid w:val="404E7674"/>
    <w:rsid w:val="407A286C"/>
    <w:rsid w:val="41209D84"/>
    <w:rsid w:val="413D96F2"/>
    <w:rsid w:val="4141723B"/>
    <w:rsid w:val="41E8ECDF"/>
    <w:rsid w:val="42682644"/>
    <w:rsid w:val="426A85CE"/>
    <w:rsid w:val="42C9EF03"/>
    <w:rsid w:val="42CFB1C2"/>
    <w:rsid w:val="42E9DD4D"/>
    <w:rsid w:val="4355C6F3"/>
    <w:rsid w:val="435C25CE"/>
    <w:rsid w:val="4468EE1A"/>
    <w:rsid w:val="451FEF2D"/>
    <w:rsid w:val="4551E602"/>
    <w:rsid w:val="4561092D"/>
    <w:rsid w:val="45B1B8B4"/>
    <w:rsid w:val="46357FEA"/>
    <w:rsid w:val="46A42C6E"/>
    <w:rsid w:val="46D23C72"/>
    <w:rsid w:val="477EF63A"/>
    <w:rsid w:val="4798BE84"/>
    <w:rsid w:val="47E4090C"/>
    <w:rsid w:val="480B6065"/>
    <w:rsid w:val="4843D137"/>
    <w:rsid w:val="484E3781"/>
    <w:rsid w:val="4862C033"/>
    <w:rsid w:val="4881A898"/>
    <w:rsid w:val="48BB434A"/>
    <w:rsid w:val="48C23504"/>
    <w:rsid w:val="49226369"/>
    <w:rsid w:val="49D23321"/>
    <w:rsid w:val="49F849BC"/>
    <w:rsid w:val="4A13B38B"/>
    <w:rsid w:val="4ADA7440"/>
    <w:rsid w:val="4AFD1E81"/>
    <w:rsid w:val="4B112C96"/>
    <w:rsid w:val="4B4F90D7"/>
    <w:rsid w:val="4B7688C2"/>
    <w:rsid w:val="4BE742D9"/>
    <w:rsid w:val="4BEF2505"/>
    <w:rsid w:val="4C55A889"/>
    <w:rsid w:val="4C665EE5"/>
    <w:rsid w:val="4C8665B0"/>
    <w:rsid w:val="4D22FB7C"/>
    <w:rsid w:val="4DC94BFF"/>
    <w:rsid w:val="4E0AF618"/>
    <w:rsid w:val="4EA921F4"/>
    <w:rsid w:val="4F5EA965"/>
    <w:rsid w:val="4F8D494B"/>
    <w:rsid w:val="4FC6FCDA"/>
    <w:rsid w:val="5015AAE9"/>
    <w:rsid w:val="5032BFC7"/>
    <w:rsid w:val="50B54CA8"/>
    <w:rsid w:val="50D89364"/>
    <w:rsid w:val="515F2D8D"/>
    <w:rsid w:val="51CB6E16"/>
    <w:rsid w:val="51CFD59D"/>
    <w:rsid w:val="52585134"/>
    <w:rsid w:val="53F82393"/>
    <w:rsid w:val="53FBE425"/>
    <w:rsid w:val="542328FE"/>
    <w:rsid w:val="54B844D1"/>
    <w:rsid w:val="54BBB1E2"/>
    <w:rsid w:val="54E5EF6D"/>
    <w:rsid w:val="551AF2CC"/>
    <w:rsid w:val="5536C5B9"/>
    <w:rsid w:val="55AC9811"/>
    <w:rsid w:val="55D31F2D"/>
    <w:rsid w:val="561913D8"/>
    <w:rsid w:val="5689A207"/>
    <w:rsid w:val="56968F23"/>
    <w:rsid w:val="56CA23F3"/>
    <w:rsid w:val="57775BA7"/>
    <w:rsid w:val="57D3665C"/>
    <w:rsid w:val="58139CEC"/>
    <w:rsid w:val="5865FB99"/>
    <w:rsid w:val="58727A0E"/>
    <w:rsid w:val="58874BDE"/>
    <w:rsid w:val="58C5A26E"/>
    <w:rsid w:val="590B96DB"/>
    <w:rsid w:val="5930E338"/>
    <w:rsid w:val="5982A3FD"/>
    <w:rsid w:val="5A0C197C"/>
    <w:rsid w:val="5A37ACC0"/>
    <w:rsid w:val="5A5D5032"/>
    <w:rsid w:val="5AE8CAED"/>
    <w:rsid w:val="5B4B99A3"/>
    <w:rsid w:val="5B5C3B86"/>
    <w:rsid w:val="5B606C05"/>
    <w:rsid w:val="5B781CAE"/>
    <w:rsid w:val="5BD9E703"/>
    <w:rsid w:val="5C181B4C"/>
    <w:rsid w:val="5C1A2D56"/>
    <w:rsid w:val="5C4983EE"/>
    <w:rsid w:val="5CA7DAC6"/>
    <w:rsid w:val="5CC71A25"/>
    <w:rsid w:val="5CDA673D"/>
    <w:rsid w:val="5D5A3C03"/>
    <w:rsid w:val="5D69659D"/>
    <w:rsid w:val="5D7E0DFA"/>
    <w:rsid w:val="5DE5544F"/>
    <w:rsid w:val="5DF785DB"/>
    <w:rsid w:val="5EA8B15C"/>
    <w:rsid w:val="5EEA6DA9"/>
    <w:rsid w:val="5F8124B0"/>
    <w:rsid w:val="610D8152"/>
    <w:rsid w:val="6114CB4B"/>
    <w:rsid w:val="6165B8A6"/>
    <w:rsid w:val="62338874"/>
    <w:rsid w:val="623CD6C0"/>
    <w:rsid w:val="62A10337"/>
    <w:rsid w:val="63D8A721"/>
    <w:rsid w:val="642B0822"/>
    <w:rsid w:val="65411752"/>
    <w:rsid w:val="656AA12B"/>
    <w:rsid w:val="65B8CB5D"/>
    <w:rsid w:val="65BDE2F8"/>
    <w:rsid w:val="66869C84"/>
    <w:rsid w:val="6708C29E"/>
    <w:rsid w:val="6723CCAE"/>
    <w:rsid w:val="67672402"/>
    <w:rsid w:val="67AEB6A9"/>
    <w:rsid w:val="67D064E4"/>
    <w:rsid w:val="67EFA186"/>
    <w:rsid w:val="680224F1"/>
    <w:rsid w:val="6835BC5F"/>
    <w:rsid w:val="6837422D"/>
    <w:rsid w:val="68E00118"/>
    <w:rsid w:val="6977F89A"/>
    <w:rsid w:val="699F5077"/>
    <w:rsid w:val="69E5FBDF"/>
    <w:rsid w:val="6A7107E6"/>
    <w:rsid w:val="6AC13805"/>
    <w:rsid w:val="6AF808EB"/>
    <w:rsid w:val="6B60BE99"/>
    <w:rsid w:val="6BAF648C"/>
    <w:rsid w:val="6CBE283E"/>
    <w:rsid w:val="6DAE9F53"/>
    <w:rsid w:val="6DBA031A"/>
    <w:rsid w:val="6DFBAF26"/>
    <w:rsid w:val="6E6EA51C"/>
    <w:rsid w:val="6E70F2BF"/>
    <w:rsid w:val="6EB7D586"/>
    <w:rsid w:val="6F0D7D43"/>
    <w:rsid w:val="7021937E"/>
    <w:rsid w:val="703FA90D"/>
    <w:rsid w:val="704A9216"/>
    <w:rsid w:val="70B80146"/>
    <w:rsid w:val="7166B9A8"/>
    <w:rsid w:val="71B4EFD1"/>
    <w:rsid w:val="71E10196"/>
    <w:rsid w:val="7208EE3F"/>
    <w:rsid w:val="721557FB"/>
    <w:rsid w:val="72ACC90F"/>
    <w:rsid w:val="72BC831A"/>
    <w:rsid w:val="73015EC4"/>
    <w:rsid w:val="7304F224"/>
    <w:rsid w:val="7350DA47"/>
    <w:rsid w:val="73632498"/>
    <w:rsid w:val="739A6093"/>
    <w:rsid w:val="73E9811F"/>
    <w:rsid w:val="741A0F0D"/>
    <w:rsid w:val="744B844D"/>
    <w:rsid w:val="7459D3E0"/>
    <w:rsid w:val="74B5318B"/>
    <w:rsid w:val="75CB2BFA"/>
    <w:rsid w:val="768DE284"/>
    <w:rsid w:val="76A4486C"/>
    <w:rsid w:val="76E34A2A"/>
    <w:rsid w:val="76E4C75E"/>
    <w:rsid w:val="77F60707"/>
    <w:rsid w:val="790A4DCE"/>
    <w:rsid w:val="79641190"/>
    <w:rsid w:val="79EE54CE"/>
    <w:rsid w:val="7AB9FC0F"/>
    <w:rsid w:val="7ABE1AF3"/>
    <w:rsid w:val="7B68BE5F"/>
    <w:rsid w:val="7BDA0C85"/>
    <w:rsid w:val="7C2C3763"/>
    <w:rsid w:val="7C824DB5"/>
    <w:rsid w:val="7C890AB8"/>
    <w:rsid w:val="7C91DD0A"/>
    <w:rsid w:val="7CCC6100"/>
    <w:rsid w:val="7D6AD626"/>
    <w:rsid w:val="7DA118DD"/>
    <w:rsid w:val="7DA8ECEE"/>
    <w:rsid w:val="7DF4D7E9"/>
    <w:rsid w:val="7E7047C7"/>
    <w:rsid w:val="7F054951"/>
    <w:rsid w:val="7F166C64"/>
    <w:rsid w:val="7F723F20"/>
    <w:rsid w:val="7FFD5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FF7D"/>
  <w15:chartTrackingRefBased/>
  <w15:docId w15:val="{7145344F-2BEB-490A-891D-A8FC53D6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23"/>
  </w:style>
  <w:style w:type="paragraph" w:styleId="Heading1">
    <w:name w:val="heading 1"/>
    <w:basedOn w:val="Normal"/>
    <w:next w:val="Normal"/>
    <w:link w:val="Heading1Char"/>
    <w:uiPriority w:val="9"/>
    <w:qFormat/>
    <w:rsid w:val="00F85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82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85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823"/>
  </w:style>
  <w:style w:type="paragraph" w:styleId="Footer">
    <w:name w:val="footer"/>
    <w:basedOn w:val="Normal"/>
    <w:link w:val="FooterChar"/>
    <w:uiPriority w:val="99"/>
    <w:unhideWhenUsed/>
    <w:rsid w:val="00F85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823"/>
  </w:style>
  <w:style w:type="table" w:styleId="TableGrid">
    <w:name w:val="Table Grid"/>
    <w:basedOn w:val="TableNormal"/>
    <w:uiPriority w:val="39"/>
    <w:rsid w:val="00F8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831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831D0"/>
  </w:style>
  <w:style w:type="character" w:customStyle="1" w:styleId="eop">
    <w:name w:val="eop"/>
    <w:basedOn w:val="DefaultParagraphFont"/>
    <w:rsid w:val="00E831D0"/>
  </w:style>
  <w:style w:type="paragraph" w:styleId="ListParagraph">
    <w:name w:val="List Paragraph"/>
    <w:basedOn w:val="Normal"/>
    <w:uiPriority w:val="34"/>
    <w:qFormat/>
    <w:rsid w:val="001D46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633">
      <w:bodyDiv w:val="1"/>
      <w:marLeft w:val="0"/>
      <w:marRight w:val="0"/>
      <w:marTop w:val="0"/>
      <w:marBottom w:val="0"/>
      <w:divBdr>
        <w:top w:val="none" w:sz="0" w:space="0" w:color="auto"/>
        <w:left w:val="none" w:sz="0" w:space="0" w:color="auto"/>
        <w:bottom w:val="none" w:sz="0" w:space="0" w:color="auto"/>
        <w:right w:val="none" w:sz="0" w:space="0" w:color="auto"/>
      </w:divBdr>
    </w:div>
    <w:div w:id="19357022">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115685133">
      <w:bodyDiv w:val="1"/>
      <w:marLeft w:val="0"/>
      <w:marRight w:val="0"/>
      <w:marTop w:val="0"/>
      <w:marBottom w:val="0"/>
      <w:divBdr>
        <w:top w:val="none" w:sz="0" w:space="0" w:color="auto"/>
        <w:left w:val="none" w:sz="0" w:space="0" w:color="auto"/>
        <w:bottom w:val="none" w:sz="0" w:space="0" w:color="auto"/>
        <w:right w:val="none" w:sz="0" w:space="0" w:color="auto"/>
      </w:divBdr>
    </w:div>
    <w:div w:id="237978974">
      <w:bodyDiv w:val="1"/>
      <w:marLeft w:val="0"/>
      <w:marRight w:val="0"/>
      <w:marTop w:val="0"/>
      <w:marBottom w:val="0"/>
      <w:divBdr>
        <w:top w:val="none" w:sz="0" w:space="0" w:color="auto"/>
        <w:left w:val="none" w:sz="0" w:space="0" w:color="auto"/>
        <w:bottom w:val="none" w:sz="0" w:space="0" w:color="auto"/>
        <w:right w:val="none" w:sz="0" w:space="0" w:color="auto"/>
      </w:divBdr>
    </w:div>
    <w:div w:id="281811383">
      <w:bodyDiv w:val="1"/>
      <w:marLeft w:val="0"/>
      <w:marRight w:val="0"/>
      <w:marTop w:val="0"/>
      <w:marBottom w:val="0"/>
      <w:divBdr>
        <w:top w:val="none" w:sz="0" w:space="0" w:color="auto"/>
        <w:left w:val="none" w:sz="0" w:space="0" w:color="auto"/>
        <w:bottom w:val="none" w:sz="0" w:space="0" w:color="auto"/>
        <w:right w:val="none" w:sz="0" w:space="0" w:color="auto"/>
      </w:divBdr>
    </w:div>
    <w:div w:id="305626571">
      <w:bodyDiv w:val="1"/>
      <w:marLeft w:val="0"/>
      <w:marRight w:val="0"/>
      <w:marTop w:val="0"/>
      <w:marBottom w:val="0"/>
      <w:divBdr>
        <w:top w:val="none" w:sz="0" w:space="0" w:color="auto"/>
        <w:left w:val="none" w:sz="0" w:space="0" w:color="auto"/>
        <w:bottom w:val="none" w:sz="0" w:space="0" w:color="auto"/>
        <w:right w:val="none" w:sz="0" w:space="0" w:color="auto"/>
      </w:divBdr>
    </w:div>
    <w:div w:id="335614836">
      <w:bodyDiv w:val="1"/>
      <w:marLeft w:val="0"/>
      <w:marRight w:val="0"/>
      <w:marTop w:val="0"/>
      <w:marBottom w:val="0"/>
      <w:divBdr>
        <w:top w:val="none" w:sz="0" w:space="0" w:color="auto"/>
        <w:left w:val="none" w:sz="0" w:space="0" w:color="auto"/>
        <w:bottom w:val="none" w:sz="0" w:space="0" w:color="auto"/>
        <w:right w:val="none" w:sz="0" w:space="0" w:color="auto"/>
      </w:divBdr>
    </w:div>
    <w:div w:id="375008625">
      <w:bodyDiv w:val="1"/>
      <w:marLeft w:val="0"/>
      <w:marRight w:val="0"/>
      <w:marTop w:val="0"/>
      <w:marBottom w:val="0"/>
      <w:divBdr>
        <w:top w:val="none" w:sz="0" w:space="0" w:color="auto"/>
        <w:left w:val="none" w:sz="0" w:space="0" w:color="auto"/>
        <w:bottom w:val="none" w:sz="0" w:space="0" w:color="auto"/>
        <w:right w:val="none" w:sz="0" w:space="0" w:color="auto"/>
      </w:divBdr>
    </w:div>
    <w:div w:id="385492629">
      <w:bodyDiv w:val="1"/>
      <w:marLeft w:val="0"/>
      <w:marRight w:val="0"/>
      <w:marTop w:val="0"/>
      <w:marBottom w:val="0"/>
      <w:divBdr>
        <w:top w:val="none" w:sz="0" w:space="0" w:color="auto"/>
        <w:left w:val="none" w:sz="0" w:space="0" w:color="auto"/>
        <w:bottom w:val="none" w:sz="0" w:space="0" w:color="auto"/>
        <w:right w:val="none" w:sz="0" w:space="0" w:color="auto"/>
      </w:divBdr>
    </w:div>
    <w:div w:id="389306447">
      <w:bodyDiv w:val="1"/>
      <w:marLeft w:val="0"/>
      <w:marRight w:val="0"/>
      <w:marTop w:val="0"/>
      <w:marBottom w:val="0"/>
      <w:divBdr>
        <w:top w:val="none" w:sz="0" w:space="0" w:color="auto"/>
        <w:left w:val="none" w:sz="0" w:space="0" w:color="auto"/>
        <w:bottom w:val="none" w:sz="0" w:space="0" w:color="auto"/>
        <w:right w:val="none" w:sz="0" w:space="0" w:color="auto"/>
      </w:divBdr>
      <w:divsChild>
        <w:div w:id="1525359236">
          <w:marLeft w:val="0"/>
          <w:marRight w:val="0"/>
          <w:marTop w:val="0"/>
          <w:marBottom w:val="0"/>
          <w:divBdr>
            <w:top w:val="none" w:sz="0" w:space="0" w:color="auto"/>
            <w:left w:val="none" w:sz="0" w:space="0" w:color="auto"/>
            <w:bottom w:val="none" w:sz="0" w:space="0" w:color="auto"/>
            <w:right w:val="none" w:sz="0" w:space="0" w:color="auto"/>
          </w:divBdr>
          <w:divsChild>
            <w:div w:id="828521100">
              <w:marLeft w:val="0"/>
              <w:marRight w:val="0"/>
              <w:marTop w:val="0"/>
              <w:marBottom w:val="0"/>
              <w:divBdr>
                <w:top w:val="none" w:sz="0" w:space="0" w:color="auto"/>
                <w:left w:val="none" w:sz="0" w:space="0" w:color="auto"/>
                <w:bottom w:val="none" w:sz="0" w:space="0" w:color="auto"/>
                <w:right w:val="none" w:sz="0" w:space="0" w:color="auto"/>
              </w:divBdr>
            </w:div>
          </w:divsChild>
        </w:div>
        <w:div w:id="718238474">
          <w:marLeft w:val="0"/>
          <w:marRight w:val="0"/>
          <w:marTop w:val="0"/>
          <w:marBottom w:val="0"/>
          <w:divBdr>
            <w:top w:val="none" w:sz="0" w:space="0" w:color="auto"/>
            <w:left w:val="none" w:sz="0" w:space="0" w:color="auto"/>
            <w:bottom w:val="none" w:sz="0" w:space="0" w:color="auto"/>
            <w:right w:val="none" w:sz="0" w:space="0" w:color="auto"/>
          </w:divBdr>
          <w:divsChild>
            <w:div w:id="42947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5622">
      <w:bodyDiv w:val="1"/>
      <w:marLeft w:val="0"/>
      <w:marRight w:val="0"/>
      <w:marTop w:val="0"/>
      <w:marBottom w:val="0"/>
      <w:divBdr>
        <w:top w:val="none" w:sz="0" w:space="0" w:color="auto"/>
        <w:left w:val="none" w:sz="0" w:space="0" w:color="auto"/>
        <w:bottom w:val="none" w:sz="0" w:space="0" w:color="auto"/>
        <w:right w:val="none" w:sz="0" w:space="0" w:color="auto"/>
      </w:divBdr>
    </w:div>
    <w:div w:id="447091292">
      <w:bodyDiv w:val="1"/>
      <w:marLeft w:val="0"/>
      <w:marRight w:val="0"/>
      <w:marTop w:val="0"/>
      <w:marBottom w:val="0"/>
      <w:divBdr>
        <w:top w:val="none" w:sz="0" w:space="0" w:color="auto"/>
        <w:left w:val="none" w:sz="0" w:space="0" w:color="auto"/>
        <w:bottom w:val="none" w:sz="0" w:space="0" w:color="auto"/>
        <w:right w:val="none" w:sz="0" w:space="0" w:color="auto"/>
      </w:divBdr>
    </w:div>
    <w:div w:id="514537010">
      <w:bodyDiv w:val="1"/>
      <w:marLeft w:val="0"/>
      <w:marRight w:val="0"/>
      <w:marTop w:val="0"/>
      <w:marBottom w:val="0"/>
      <w:divBdr>
        <w:top w:val="none" w:sz="0" w:space="0" w:color="auto"/>
        <w:left w:val="none" w:sz="0" w:space="0" w:color="auto"/>
        <w:bottom w:val="none" w:sz="0" w:space="0" w:color="auto"/>
        <w:right w:val="none" w:sz="0" w:space="0" w:color="auto"/>
      </w:divBdr>
    </w:div>
    <w:div w:id="517699786">
      <w:bodyDiv w:val="1"/>
      <w:marLeft w:val="0"/>
      <w:marRight w:val="0"/>
      <w:marTop w:val="0"/>
      <w:marBottom w:val="0"/>
      <w:divBdr>
        <w:top w:val="none" w:sz="0" w:space="0" w:color="auto"/>
        <w:left w:val="none" w:sz="0" w:space="0" w:color="auto"/>
        <w:bottom w:val="none" w:sz="0" w:space="0" w:color="auto"/>
        <w:right w:val="none" w:sz="0" w:space="0" w:color="auto"/>
      </w:divBdr>
    </w:div>
    <w:div w:id="548149369">
      <w:bodyDiv w:val="1"/>
      <w:marLeft w:val="0"/>
      <w:marRight w:val="0"/>
      <w:marTop w:val="0"/>
      <w:marBottom w:val="0"/>
      <w:divBdr>
        <w:top w:val="none" w:sz="0" w:space="0" w:color="auto"/>
        <w:left w:val="none" w:sz="0" w:space="0" w:color="auto"/>
        <w:bottom w:val="none" w:sz="0" w:space="0" w:color="auto"/>
        <w:right w:val="none" w:sz="0" w:space="0" w:color="auto"/>
      </w:divBdr>
    </w:div>
    <w:div w:id="572469797">
      <w:bodyDiv w:val="1"/>
      <w:marLeft w:val="0"/>
      <w:marRight w:val="0"/>
      <w:marTop w:val="0"/>
      <w:marBottom w:val="0"/>
      <w:divBdr>
        <w:top w:val="none" w:sz="0" w:space="0" w:color="auto"/>
        <w:left w:val="none" w:sz="0" w:space="0" w:color="auto"/>
        <w:bottom w:val="none" w:sz="0" w:space="0" w:color="auto"/>
        <w:right w:val="none" w:sz="0" w:space="0" w:color="auto"/>
      </w:divBdr>
    </w:div>
    <w:div w:id="586811090">
      <w:bodyDiv w:val="1"/>
      <w:marLeft w:val="0"/>
      <w:marRight w:val="0"/>
      <w:marTop w:val="0"/>
      <w:marBottom w:val="0"/>
      <w:divBdr>
        <w:top w:val="none" w:sz="0" w:space="0" w:color="auto"/>
        <w:left w:val="none" w:sz="0" w:space="0" w:color="auto"/>
        <w:bottom w:val="none" w:sz="0" w:space="0" w:color="auto"/>
        <w:right w:val="none" w:sz="0" w:space="0" w:color="auto"/>
      </w:divBdr>
    </w:div>
    <w:div w:id="587807756">
      <w:bodyDiv w:val="1"/>
      <w:marLeft w:val="0"/>
      <w:marRight w:val="0"/>
      <w:marTop w:val="0"/>
      <w:marBottom w:val="0"/>
      <w:divBdr>
        <w:top w:val="none" w:sz="0" w:space="0" w:color="auto"/>
        <w:left w:val="none" w:sz="0" w:space="0" w:color="auto"/>
        <w:bottom w:val="none" w:sz="0" w:space="0" w:color="auto"/>
        <w:right w:val="none" w:sz="0" w:space="0" w:color="auto"/>
      </w:divBdr>
      <w:divsChild>
        <w:div w:id="234585117">
          <w:marLeft w:val="0"/>
          <w:marRight w:val="0"/>
          <w:marTop w:val="0"/>
          <w:marBottom w:val="0"/>
          <w:divBdr>
            <w:top w:val="none" w:sz="0" w:space="0" w:color="auto"/>
            <w:left w:val="none" w:sz="0" w:space="0" w:color="auto"/>
            <w:bottom w:val="none" w:sz="0" w:space="0" w:color="auto"/>
            <w:right w:val="none" w:sz="0" w:space="0" w:color="auto"/>
          </w:divBdr>
          <w:divsChild>
            <w:div w:id="438186923">
              <w:marLeft w:val="0"/>
              <w:marRight w:val="0"/>
              <w:marTop w:val="0"/>
              <w:marBottom w:val="0"/>
              <w:divBdr>
                <w:top w:val="none" w:sz="0" w:space="0" w:color="auto"/>
                <w:left w:val="none" w:sz="0" w:space="0" w:color="auto"/>
                <w:bottom w:val="none" w:sz="0" w:space="0" w:color="auto"/>
                <w:right w:val="none" w:sz="0" w:space="0" w:color="auto"/>
              </w:divBdr>
            </w:div>
            <w:div w:id="880556006">
              <w:marLeft w:val="0"/>
              <w:marRight w:val="0"/>
              <w:marTop w:val="0"/>
              <w:marBottom w:val="0"/>
              <w:divBdr>
                <w:top w:val="none" w:sz="0" w:space="0" w:color="auto"/>
                <w:left w:val="none" w:sz="0" w:space="0" w:color="auto"/>
                <w:bottom w:val="none" w:sz="0" w:space="0" w:color="auto"/>
                <w:right w:val="none" w:sz="0" w:space="0" w:color="auto"/>
              </w:divBdr>
            </w:div>
            <w:div w:id="2143845928">
              <w:marLeft w:val="0"/>
              <w:marRight w:val="0"/>
              <w:marTop w:val="0"/>
              <w:marBottom w:val="0"/>
              <w:divBdr>
                <w:top w:val="none" w:sz="0" w:space="0" w:color="auto"/>
                <w:left w:val="none" w:sz="0" w:space="0" w:color="auto"/>
                <w:bottom w:val="none" w:sz="0" w:space="0" w:color="auto"/>
                <w:right w:val="none" w:sz="0" w:space="0" w:color="auto"/>
              </w:divBdr>
            </w:div>
          </w:divsChild>
        </w:div>
        <w:div w:id="913245473">
          <w:marLeft w:val="0"/>
          <w:marRight w:val="0"/>
          <w:marTop w:val="0"/>
          <w:marBottom w:val="0"/>
          <w:divBdr>
            <w:top w:val="none" w:sz="0" w:space="0" w:color="auto"/>
            <w:left w:val="none" w:sz="0" w:space="0" w:color="auto"/>
            <w:bottom w:val="none" w:sz="0" w:space="0" w:color="auto"/>
            <w:right w:val="none" w:sz="0" w:space="0" w:color="auto"/>
          </w:divBdr>
          <w:divsChild>
            <w:div w:id="38365103">
              <w:marLeft w:val="0"/>
              <w:marRight w:val="0"/>
              <w:marTop w:val="0"/>
              <w:marBottom w:val="0"/>
              <w:divBdr>
                <w:top w:val="none" w:sz="0" w:space="0" w:color="auto"/>
                <w:left w:val="none" w:sz="0" w:space="0" w:color="auto"/>
                <w:bottom w:val="none" w:sz="0" w:space="0" w:color="auto"/>
                <w:right w:val="none" w:sz="0" w:space="0" w:color="auto"/>
              </w:divBdr>
            </w:div>
            <w:div w:id="1455440754">
              <w:marLeft w:val="0"/>
              <w:marRight w:val="0"/>
              <w:marTop w:val="0"/>
              <w:marBottom w:val="0"/>
              <w:divBdr>
                <w:top w:val="none" w:sz="0" w:space="0" w:color="auto"/>
                <w:left w:val="none" w:sz="0" w:space="0" w:color="auto"/>
                <w:bottom w:val="none" w:sz="0" w:space="0" w:color="auto"/>
                <w:right w:val="none" w:sz="0" w:space="0" w:color="auto"/>
              </w:divBdr>
            </w:div>
            <w:div w:id="309791440">
              <w:marLeft w:val="0"/>
              <w:marRight w:val="0"/>
              <w:marTop w:val="0"/>
              <w:marBottom w:val="0"/>
              <w:divBdr>
                <w:top w:val="none" w:sz="0" w:space="0" w:color="auto"/>
                <w:left w:val="none" w:sz="0" w:space="0" w:color="auto"/>
                <w:bottom w:val="none" w:sz="0" w:space="0" w:color="auto"/>
                <w:right w:val="none" w:sz="0" w:space="0" w:color="auto"/>
              </w:divBdr>
            </w:div>
            <w:div w:id="1411653830">
              <w:marLeft w:val="0"/>
              <w:marRight w:val="0"/>
              <w:marTop w:val="0"/>
              <w:marBottom w:val="0"/>
              <w:divBdr>
                <w:top w:val="none" w:sz="0" w:space="0" w:color="auto"/>
                <w:left w:val="none" w:sz="0" w:space="0" w:color="auto"/>
                <w:bottom w:val="none" w:sz="0" w:space="0" w:color="auto"/>
                <w:right w:val="none" w:sz="0" w:space="0" w:color="auto"/>
              </w:divBdr>
            </w:div>
          </w:divsChild>
        </w:div>
        <w:div w:id="491145468">
          <w:marLeft w:val="0"/>
          <w:marRight w:val="0"/>
          <w:marTop w:val="0"/>
          <w:marBottom w:val="0"/>
          <w:divBdr>
            <w:top w:val="none" w:sz="0" w:space="0" w:color="auto"/>
            <w:left w:val="none" w:sz="0" w:space="0" w:color="auto"/>
            <w:bottom w:val="none" w:sz="0" w:space="0" w:color="auto"/>
            <w:right w:val="none" w:sz="0" w:space="0" w:color="auto"/>
          </w:divBdr>
          <w:divsChild>
            <w:div w:id="1121529568">
              <w:marLeft w:val="0"/>
              <w:marRight w:val="0"/>
              <w:marTop w:val="0"/>
              <w:marBottom w:val="0"/>
              <w:divBdr>
                <w:top w:val="none" w:sz="0" w:space="0" w:color="auto"/>
                <w:left w:val="none" w:sz="0" w:space="0" w:color="auto"/>
                <w:bottom w:val="none" w:sz="0" w:space="0" w:color="auto"/>
                <w:right w:val="none" w:sz="0" w:space="0" w:color="auto"/>
              </w:divBdr>
            </w:div>
            <w:div w:id="1858346410">
              <w:marLeft w:val="0"/>
              <w:marRight w:val="0"/>
              <w:marTop w:val="0"/>
              <w:marBottom w:val="0"/>
              <w:divBdr>
                <w:top w:val="none" w:sz="0" w:space="0" w:color="auto"/>
                <w:left w:val="none" w:sz="0" w:space="0" w:color="auto"/>
                <w:bottom w:val="none" w:sz="0" w:space="0" w:color="auto"/>
                <w:right w:val="none" w:sz="0" w:space="0" w:color="auto"/>
              </w:divBdr>
            </w:div>
          </w:divsChild>
        </w:div>
        <w:div w:id="1850094763">
          <w:marLeft w:val="0"/>
          <w:marRight w:val="0"/>
          <w:marTop w:val="0"/>
          <w:marBottom w:val="0"/>
          <w:divBdr>
            <w:top w:val="none" w:sz="0" w:space="0" w:color="auto"/>
            <w:left w:val="none" w:sz="0" w:space="0" w:color="auto"/>
            <w:bottom w:val="none" w:sz="0" w:space="0" w:color="auto"/>
            <w:right w:val="none" w:sz="0" w:space="0" w:color="auto"/>
          </w:divBdr>
          <w:divsChild>
            <w:div w:id="221648100">
              <w:marLeft w:val="0"/>
              <w:marRight w:val="0"/>
              <w:marTop w:val="0"/>
              <w:marBottom w:val="0"/>
              <w:divBdr>
                <w:top w:val="none" w:sz="0" w:space="0" w:color="auto"/>
                <w:left w:val="none" w:sz="0" w:space="0" w:color="auto"/>
                <w:bottom w:val="none" w:sz="0" w:space="0" w:color="auto"/>
                <w:right w:val="none" w:sz="0" w:space="0" w:color="auto"/>
              </w:divBdr>
            </w:div>
            <w:div w:id="180630777">
              <w:marLeft w:val="0"/>
              <w:marRight w:val="0"/>
              <w:marTop w:val="0"/>
              <w:marBottom w:val="0"/>
              <w:divBdr>
                <w:top w:val="none" w:sz="0" w:space="0" w:color="auto"/>
                <w:left w:val="none" w:sz="0" w:space="0" w:color="auto"/>
                <w:bottom w:val="none" w:sz="0" w:space="0" w:color="auto"/>
                <w:right w:val="none" w:sz="0" w:space="0" w:color="auto"/>
              </w:divBdr>
            </w:div>
            <w:div w:id="1221135103">
              <w:marLeft w:val="0"/>
              <w:marRight w:val="0"/>
              <w:marTop w:val="0"/>
              <w:marBottom w:val="0"/>
              <w:divBdr>
                <w:top w:val="none" w:sz="0" w:space="0" w:color="auto"/>
                <w:left w:val="none" w:sz="0" w:space="0" w:color="auto"/>
                <w:bottom w:val="none" w:sz="0" w:space="0" w:color="auto"/>
                <w:right w:val="none" w:sz="0" w:space="0" w:color="auto"/>
              </w:divBdr>
            </w:div>
            <w:div w:id="1995254713">
              <w:marLeft w:val="0"/>
              <w:marRight w:val="0"/>
              <w:marTop w:val="0"/>
              <w:marBottom w:val="0"/>
              <w:divBdr>
                <w:top w:val="none" w:sz="0" w:space="0" w:color="auto"/>
                <w:left w:val="none" w:sz="0" w:space="0" w:color="auto"/>
                <w:bottom w:val="none" w:sz="0" w:space="0" w:color="auto"/>
                <w:right w:val="none" w:sz="0" w:space="0" w:color="auto"/>
              </w:divBdr>
            </w:div>
          </w:divsChild>
        </w:div>
        <w:div w:id="256985803">
          <w:marLeft w:val="0"/>
          <w:marRight w:val="0"/>
          <w:marTop w:val="0"/>
          <w:marBottom w:val="0"/>
          <w:divBdr>
            <w:top w:val="none" w:sz="0" w:space="0" w:color="auto"/>
            <w:left w:val="none" w:sz="0" w:space="0" w:color="auto"/>
            <w:bottom w:val="none" w:sz="0" w:space="0" w:color="auto"/>
            <w:right w:val="none" w:sz="0" w:space="0" w:color="auto"/>
          </w:divBdr>
          <w:divsChild>
            <w:div w:id="565455643">
              <w:marLeft w:val="0"/>
              <w:marRight w:val="0"/>
              <w:marTop w:val="0"/>
              <w:marBottom w:val="0"/>
              <w:divBdr>
                <w:top w:val="none" w:sz="0" w:space="0" w:color="auto"/>
                <w:left w:val="none" w:sz="0" w:space="0" w:color="auto"/>
                <w:bottom w:val="none" w:sz="0" w:space="0" w:color="auto"/>
                <w:right w:val="none" w:sz="0" w:space="0" w:color="auto"/>
              </w:divBdr>
            </w:div>
            <w:div w:id="1180512136">
              <w:marLeft w:val="0"/>
              <w:marRight w:val="0"/>
              <w:marTop w:val="0"/>
              <w:marBottom w:val="0"/>
              <w:divBdr>
                <w:top w:val="none" w:sz="0" w:space="0" w:color="auto"/>
                <w:left w:val="none" w:sz="0" w:space="0" w:color="auto"/>
                <w:bottom w:val="none" w:sz="0" w:space="0" w:color="auto"/>
                <w:right w:val="none" w:sz="0" w:space="0" w:color="auto"/>
              </w:divBdr>
            </w:div>
            <w:div w:id="419303500">
              <w:marLeft w:val="0"/>
              <w:marRight w:val="0"/>
              <w:marTop w:val="0"/>
              <w:marBottom w:val="0"/>
              <w:divBdr>
                <w:top w:val="none" w:sz="0" w:space="0" w:color="auto"/>
                <w:left w:val="none" w:sz="0" w:space="0" w:color="auto"/>
                <w:bottom w:val="none" w:sz="0" w:space="0" w:color="auto"/>
                <w:right w:val="none" w:sz="0" w:space="0" w:color="auto"/>
              </w:divBdr>
            </w:div>
          </w:divsChild>
        </w:div>
        <w:div w:id="702874037">
          <w:marLeft w:val="0"/>
          <w:marRight w:val="0"/>
          <w:marTop w:val="0"/>
          <w:marBottom w:val="0"/>
          <w:divBdr>
            <w:top w:val="none" w:sz="0" w:space="0" w:color="auto"/>
            <w:left w:val="none" w:sz="0" w:space="0" w:color="auto"/>
            <w:bottom w:val="none" w:sz="0" w:space="0" w:color="auto"/>
            <w:right w:val="none" w:sz="0" w:space="0" w:color="auto"/>
          </w:divBdr>
          <w:divsChild>
            <w:div w:id="1933470118">
              <w:marLeft w:val="0"/>
              <w:marRight w:val="0"/>
              <w:marTop w:val="0"/>
              <w:marBottom w:val="0"/>
              <w:divBdr>
                <w:top w:val="none" w:sz="0" w:space="0" w:color="auto"/>
                <w:left w:val="none" w:sz="0" w:space="0" w:color="auto"/>
                <w:bottom w:val="none" w:sz="0" w:space="0" w:color="auto"/>
                <w:right w:val="none" w:sz="0" w:space="0" w:color="auto"/>
              </w:divBdr>
            </w:div>
            <w:div w:id="7382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4647">
      <w:bodyDiv w:val="1"/>
      <w:marLeft w:val="0"/>
      <w:marRight w:val="0"/>
      <w:marTop w:val="0"/>
      <w:marBottom w:val="0"/>
      <w:divBdr>
        <w:top w:val="none" w:sz="0" w:space="0" w:color="auto"/>
        <w:left w:val="none" w:sz="0" w:space="0" w:color="auto"/>
        <w:bottom w:val="none" w:sz="0" w:space="0" w:color="auto"/>
        <w:right w:val="none" w:sz="0" w:space="0" w:color="auto"/>
      </w:divBdr>
    </w:div>
    <w:div w:id="589234951">
      <w:bodyDiv w:val="1"/>
      <w:marLeft w:val="0"/>
      <w:marRight w:val="0"/>
      <w:marTop w:val="0"/>
      <w:marBottom w:val="0"/>
      <w:divBdr>
        <w:top w:val="none" w:sz="0" w:space="0" w:color="auto"/>
        <w:left w:val="none" w:sz="0" w:space="0" w:color="auto"/>
        <w:bottom w:val="none" w:sz="0" w:space="0" w:color="auto"/>
        <w:right w:val="none" w:sz="0" w:space="0" w:color="auto"/>
      </w:divBdr>
    </w:div>
    <w:div w:id="598834917">
      <w:bodyDiv w:val="1"/>
      <w:marLeft w:val="0"/>
      <w:marRight w:val="0"/>
      <w:marTop w:val="0"/>
      <w:marBottom w:val="0"/>
      <w:divBdr>
        <w:top w:val="none" w:sz="0" w:space="0" w:color="auto"/>
        <w:left w:val="none" w:sz="0" w:space="0" w:color="auto"/>
        <w:bottom w:val="none" w:sz="0" w:space="0" w:color="auto"/>
        <w:right w:val="none" w:sz="0" w:space="0" w:color="auto"/>
      </w:divBdr>
    </w:div>
    <w:div w:id="751588051">
      <w:bodyDiv w:val="1"/>
      <w:marLeft w:val="0"/>
      <w:marRight w:val="0"/>
      <w:marTop w:val="0"/>
      <w:marBottom w:val="0"/>
      <w:divBdr>
        <w:top w:val="none" w:sz="0" w:space="0" w:color="auto"/>
        <w:left w:val="none" w:sz="0" w:space="0" w:color="auto"/>
        <w:bottom w:val="none" w:sz="0" w:space="0" w:color="auto"/>
        <w:right w:val="none" w:sz="0" w:space="0" w:color="auto"/>
      </w:divBdr>
    </w:div>
    <w:div w:id="782768786">
      <w:bodyDiv w:val="1"/>
      <w:marLeft w:val="0"/>
      <w:marRight w:val="0"/>
      <w:marTop w:val="0"/>
      <w:marBottom w:val="0"/>
      <w:divBdr>
        <w:top w:val="none" w:sz="0" w:space="0" w:color="auto"/>
        <w:left w:val="none" w:sz="0" w:space="0" w:color="auto"/>
        <w:bottom w:val="none" w:sz="0" w:space="0" w:color="auto"/>
        <w:right w:val="none" w:sz="0" w:space="0" w:color="auto"/>
      </w:divBdr>
    </w:div>
    <w:div w:id="791634279">
      <w:bodyDiv w:val="1"/>
      <w:marLeft w:val="0"/>
      <w:marRight w:val="0"/>
      <w:marTop w:val="0"/>
      <w:marBottom w:val="0"/>
      <w:divBdr>
        <w:top w:val="none" w:sz="0" w:space="0" w:color="auto"/>
        <w:left w:val="none" w:sz="0" w:space="0" w:color="auto"/>
        <w:bottom w:val="none" w:sz="0" w:space="0" w:color="auto"/>
        <w:right w:val="none" w:sz="0" w:space="0" w:color="auto"/>
      </w:divBdr>
    </w:div>
    <w:div w:id="808980040">
      <w:bodyDiv w:val="1"/>
      <w:marLeft w:val="0"/>
      <w:marRight w:val="0"/>
      <w:marTop w:val="0"/>
      <w:marBottom w:val="0"/>
      <w:divBdr>
        <w:top w:val="none" w:sz="0" w:space="0" w:color="auto"/>
        <w:left w:val="none" w:sz="0" w:space="0" w:color="auto"/>
        <w:bottom w:val="none" w:sz="0" w:space="0" w:color="auto"/>
        <w:right w:val="none" w:sz="0" w:space="0" w:color="auto"/>
      </w:divBdr>
      <w:divsChild>
        <w:div w:id="1321664691">
          <w:marLeft w:val="0"/>
          <w:marRight w:val="0"/>
          <w:marTop w:val="0"/>
          <w:marBottom w:val="0"/>
          <w:divBdr>
            <w:top w:val="none" w:sz="0" w:space="0" w:color="auto"/>
            <w:left w:val="none" w:sz="0" w:space="0" w:color="auto"/>
            <w:bottom w:val="none" w:sz="0" w:space="0" w:color="auto"/>
            <w:right w:val="none" w:sz="0" w:space="0" w:color="auto"/>
          </w:divBdr>
          <w:divsChild>
            <w:div w:id="247809500">
              <w:marLeft w:val="0"/>
              <w:marRight w:val="0"/>
              <w:marTop w:val="0"/>
              <w:marBottom w:val="0"/>
              <w:divBdr>
                <w:top w:val="none" w:sz="0" w:space="0" w:color="auto"/>
                <w:left w:val="none" w:sz="0" w:space="0" w:color="auto"/>
                <w:bottom w:val="none" w:sz="0" w:space="0" w:color="auto"/>
                <w:right w:val="none" w:sz="0" w:space="0" w:color="auto"/>
              </w:divBdr>
            </w:div>
            <w:div w:id="617642968">
              <w:marLeft w:val="0"/>
              <w:marRight w:val="0"/>
              <w:marTop w:val="0"/>
              <w:marBottom w:val="0"/>
              <w:divBdr>
                <w:top w:val="none" w:sz="0" w:space="0" w:color="auto"/>
                <w:left w:val="none" w:sz="0" w:space="0" w:color="auto"/>
                <w:bottom w:val="none" w:sz="0" w:space="0" w:color="auto"/>
                <w:right w:val="none" w:sz="0" w:space="0" w:color="auto"/>
              </w:divBdr>
            </w:div>
            <w:div w:id="859201196">
              <w:marLeft w:val="0"/>
              <w:marRight w:val="0"/>
              <w:marTop w:val="0"/>
              <w:marBottom w:val="0"/>
              <w:divBdr>
                <w:top w:val="none" w:sz="0" w:space="0" w:color="auto"/>
                <w:left w:val="none" w:sz="0" w:space="0" w:color="auto"/>
                <w:bottom w:val="none" w:sz="0" w:space="0" w:color="auto"/>
                <w:right w:val="none" w:sz="0" w:space="0" w:color="auto"/>
              </w:divBdr>
            </w:div>
            <w:div w:id="61493148">
              <w:marLeft w:val="0"/>
              <w:marRight w:val="0"/>
              <w:marTop w:val="0"/>
              <w:marBottom w:val="0"/>
              <w:divBdr>
                <w:top w:val="none" w:sz="0" w:space="0" w:color="auto"/>
                <w:left w:val="none" w:sz="0" w:space="0" w:color="auto"/>
                <w:bottom w:val="none" w:sz="0" w:space="0" w:color="auto"/>
                <w:right w:val="none" w:sz="0" w:space="0" w:color="auto"/>
              </w:divBdr>
            </w:div>
          </w:divsChild>
        </w:div>
        <w:div w:id="2124180595">
          <w:marLeft w:val="0"/>
          <w:marRight w:val="0"/>
          <w:marTop w:val="0"/>
          <w:marBottom w:val="0"/>
          <w:divBdr>
            <w:top w:val="none" w:sz="0" w:space="0" w:color="auto"/>
            <w:left w:val="none" w:sz="0" w:space="0" w:color="auto"/>
            <w:bottom w:val="none" w:sz="0" w:space="0" w:color="auto"/>
            <w:right w:val="none" w:sz="0" w:space="0" w:color="auto"/>
          </w:divBdr>
          <w:divsChild>
            <w:div w:id="1670214072">
              <w:marLeft w:val="0"/>
              <w:marRight w:val="0"/>
              <w:marTop w:val="0"/>
              <w:marBottom w:val="0"/>
              <w:divBdr>
                <w:top w:val="none" w:sz="0" w:space="0" w:color="auto"/>
                <w:left w:val="none" w:sz="0" w:space="0" w:color="auto"/>
                <w:bottom w:val="none" w:sz="0" w:space="0" w:color="auto"/>
                <w:right w:val="none" w:sz="0" w:space="0" w:color="auto"/>
              </w:divBdr>
            </w:div>
          </w:divsChild>
        </w:div>
        <w:div w:id="2070884060">
          <w:marLeft w:val="0"/>
          <w:marRight w:val="0"/>
          <w:marTop w:val="0"/>
          <w:marBottom w:val="0"/>
          <w:divBdr>
            <w:top w:val="none" w:sz="0" w:space="0" w:color="auto"/>
            <w:left w:val="none" w:sz="0" w:space="0" w:color="auto"/>
            <w:bottom w:val="none" w:sz="0" w:space="0" w:color="auto"/>
            <w:right w:val="none" w:sz="0" w:space="0" w:color="auto"/>
          </w:divBdr>
          <w:divsChild>
            <w:div w:id="301160289">
              <w:marLeft w:val="0"/>
              <w:marRight w:val="0"/>
              <w:marTop w:val="0"/>
              <w:marBottom w:val="0"/>
              <w:divBdr>
                <w:top w:val="none" w:sz="0" w:space="0" w:color="auto"/>
                <w:left w:val="none" w:sz="0" w:space="0" w:color="auto"/>
                <w:bottom w:val="none" w:sz="0" w:space="0" w:color="auto"/>
                <w:right w:val="none" w:sz="0" w:space="0" w:color="auto"/>
              </w:divBdr>
            </w:div>
            <w:div w:id="1090851703">
              <w:marLeft w:val="0"/>
              <w:marRight w:val="0"/>
              <w:marTop w:val="0"/>
              <w:marBottom w:val="0"/>
              <w:divBdr>
                <w:top w:val="none" w:sz="0" w:space="0" w:color="auto"/>
                <w:left w:val="none" w:sz="0" w:space="0" w:color="auto"/>
                <w:bottom w:val="none" w:sz="0" w:space="0" w:color="auto"/>
                <w:right w:val="none" w:sz="0" w:space="0" w:color="auto"/>
              </w:divBdr>
            </w:div>
            <w:div w:id="1226377498">
              <w:marLeft w:val="0"/>
              <w:marRight w:val="0"/>
              <w:marTop w:val="0"/>
              <w:marBottom w:val="0"/>
              <w:divBdr>
                <w:top w:val="none" w:sz="0" w:space="0" w:color="auto"/>
                <w:left w:val="none" w:sz="0" w:space="0" w:color="auto"/>
                <w:bottom w:val="none" w:sz="0" w:space="0" w:color="auto"/>
                <w:right w:val="none" w:sz="0" w:space="0" w:color="auto"/>
              </w:divBdr>
            </w:div>
          </w:divsChild>
        </w:div>
        <w:div w:id="1726250200">
          <w:marLeft w:val="0"/>
          <w:marRight w:val="0"/>
          <w:marTop w:val="0"/>
          <w:marBottom w:val="0"/>
          <w:divBdr>
            <w:top w:val="none" w:sz="0" w:space="0" w:color="auto"/>
            <w:left w:val="none" w:sz="0" w:space="0" w:color="auto"/>
            <w:bottom w:val="none" w:sz="0" w:space="0" w:color="auto"/>
            <w:right w:val="none" w:sz="0" w:space="0" w:color="auto"/>
          </w:divBdr>
          <w:divsChild>
            <w:div w:id="1431968246">
              <w:marLeft w:val="0"/>
              <w:marRight w:val="0"/>
              <w:marTop w:val="0"/>
              <w:marBottom w:val="0"/>
              <w:divBdr>
                <w:top w:val="none" w:sz="0" w:space="0" w:color="auto"/>
                <w:left w:val="none" w:sz="0" w:space="0" w:color="auto"/>
                <w:bottom w:val="none" w:sz="0" w:space="0" w:color="auto"/>
                <w:right w:val="none" w:sz="0" w:space="0" w:color="auto"/>
              </w:divBdr>
            </w:div>
            <w:div w:id="346949203">
              <w:marLeft w:val="0"/>
              <w:marRight w:val="0"/>
              <w:marTop w:val="0"/>
              <w:marBottom w:val="0"/>
              <w:divBdr>
                <w:top w:val="none" w:sz="0" w:space="0" w:color="auto"/>
                <w:left w:val="none" w:sz="0" w:space="0" w:color="auto"/>
                <w:bottom w:val="none" w:sz="0" w:space="0" w:color="auto"/>
                <w:right w:val="none" w:sz="0" w:space="0" w:color="auto"/>
              </w:divBdr>
            </w:div>
            <w:div w:id="692610733">
              <w:marLeft w:val="0"/>
              <w:marRight w:val="0"/>
              <w:marTop w:val="0"/>
              <w:marBottom w:val="0"/>
              <w:divBdr>
                <w:top w:val="none" w:sz="0" w:space="0" w:color="auto"/>
                <w:left w:val="none" w:sz="0" w:space="0" w:color="auto"/>
                <w:bottom w:val="none" w:sz="0" w:space="0" w:color="auto"/>
                <w:right w:val="none" w:sz="0" w:space="0" w:color="auto"/>
              </w:divBdr>
            </w:div>
            <w:div w:id="8428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1231">
      <w:bodyDiv w:val="1"/>
      <w:marLeft w:val="0"/>
      <w:marRight w:val="0"/>
      <w:marTop w:val="0"/>
      <w:marBottom w:val="0"/>
      <w:divBdr>
        <w:top w:val="none" w:sz="0" w:space="0" w:color="auto"/>
        <w:left w:val="none" w:sz="0" w:space="0" w:color="auto"/>
        <w:bottom w:val="none" w:sz="0" w:space="0" w:color="auto"/>
        <w:right w:val="none" w:sz="0" w:space="0" w:color="auto"/>
      </w:divBdr>
    </w:div>
    <w:div w:id="964580660">
      <w:bodyDiv w:val="1"/>
      <w:marLeft w:val="0"/>
      <w:marRight w:val="0"/>
      <w:marTop w:val="0"/>
      <w:marBottom w:val="0"/>
      <w:divBdr>
        <w:top w:val="none" w:sz="0" w:space="0" w:color="auto"/>
        <w:left w:val="none" w:sz="0" w:space="0" w:color="auto"/>
        <w:bottom w:val="none" w:sz="0" w:space="0" w:color="auto"/>
        <w:right w:val="none" w:sz="0" w:space="0" w:color="auto"/>
      </w:divBdr>
    </w:div>
    <w:div w:id="1005935967">
      <w:bodyDiv w:val="1"/>
      <w:marLeft w:val="0"/>
      <w:marRight w:val="0"/>
      <w:marTop w:val="0"/>
      <w:marBottom w:val="0"/>
      <w:divBdr>
        <w:top w:val="none" w:sz="0" w:space="0" w:color="auto"/>
        <w:left w:val="none" w:sz="0" w:space="0" w:color="auto"/>
        <w:bottom w:val="none" w:sz="0" w:space="0" w:color="auto"/>
        <w:right w:val="none" w:sz="0" w:space="0" w:color="auto"/>
      </w:divBdr>
    </w:div>
    <w:div w:id="1045300414">
      <w:bodyDiv w:val="1"/>
      <w:marLeft w:val="0"/>
      <w:marRight w:val="0"/>
      <w:marTop w:val="0"/>
      <w:marBottom w:val="0"/>
      <w:divBdr>
        <w:top w:val="none" w:sz="0" w:space="0" w:color="auto"/>
        <w:left w:val="none" w:sz="0" w:space="0" w:color="auto"/>
        <w:bottom w:val="none" w:sz="0" w:space="0" w:color="auto"/>
        <w:right w:val="none" w:sz="0" w:space="0" w:color="auto"/>
      </w:divBdr>
    </w:div>
    <w:div w:id="1050491953">
      <w:bodyDiv w:val="1"/>
      <w:marLeft w:val="0"/>
      <w:marRight w:val="0"/>
      <w:marTop w:val="0"/>
      <w:marBottom w:val="0"/>
      <w:divBdr>
        <w:top w:val="none" w:sz="0" w:space="0" w:color="auto"/>
        <w:left w:val="none" w:sz="0" w:space="0" w:color="auto"/>
        <w:bottom w:val="none" w:sz="0" w:space="0" w:color="auto"/>
        <w:right w:val="none" w:sz="0" w:space="0" w:color="auto"/>
      </w:divBdr>
    </w:div>
    <w:div w:id="1074232030">
      <w:bodyDiv w:val="1"/>
      <w:marLeft w:val="0"/>
      <w:marRight w:val="0"/>
      <w:marTop w:val="0"/>
      <w:marBottom w:val="0"/>
      <w:divBdr>
        <w:top w:val="none" w:sz="0" w:space="0" w:color="auto"/>
        <w:left w:val="none" w:sz="0" w:space="0" w:color="auto"/>
        <w:bottom w:val="none" w:sz="0" w:space="0" w:color="auto"/>
        <w:right w:val="none" w:sz="0" w:space="0" w:color="auto"/>
      </w:divBdr>
    </w:div>
    <w:div w:id="1182016387">
      <w:bodyDiv w:val="1"/>
      <w:marLeft w:val="0"/>
      <w:marRight w:val="0"/>
      <w:marTop w:val="0"/>
      <w:marBottom w:val="0"/>
      <w:divBdr>
        <w:top w:val="none" w:sz="0" w:space="0" w:color="auto"/>
        <w:left w:val="none" w:sz="0" w:space="0" w:color="auto"/>
        <w:bottom w:val="none" w:sz="0" w:space="0" w:color="auto"/>
        <w:right w:val="none" w:sz="0" w:space="0" w:color="auto"/>
      </w:divBdr>
    </w:div>
    <w:div w:id="1256554015">
      <w:bodyDiv w:val="1"/>
      <w:marLeft w:val="0"/>
      <w:marRight w:val="0"/>
      <w:marTop w:val="0"/>
      <w:marBottom w:val="0"/>
      <w:divBdr>
        <w:top w:val="none" w:sz="0" w:space="0" w:color="auto"/>
        <w:left w:val="none" w:sz="0" w:space="0" w:color="auto"/>
        <w:bottom w:val="none" w:sz="0" w:space="0" w:color="auto"/>
        <w:right w:val="none" w:sz="0" w:space="0" w:color="auto"/>
      </w:divBdr>
      <w:divsChild>
        <w:div w:id="1050424228">
          <w:marLeft w:val="0"/>
          <w:marRight w:val="0"/>
          <w:marTop w:val="0"/>
          <w:marBottom w:val="0"/>
          <w:divBdr>
            <w:top w:val="none" w:sz="0" w:space="0" w:color="auto"/>
            <w:left w:val="none" w:sz="0" w:space="0" w:color="auto"/>
            <w:bottom w:val="none" w:sz="0" w:space="0" w:color="auto"/>
            <w:right w:val="none" w:sz="0" w:space="0" w:color="auto"/>
          </w:divBdr>
          <w:divsChild>
            <w:div w:id="1002660837">
              <w:marLeft w:val="0"/>
              <w:marRight w:val="0"/>
              <w:marTop w:val="0"/>
              <w:marBottom w:val="0"/>
              <w:divBdr>
                <w:top w:val="none" w:sz="0" w:space="0" w:color="auto"/>
                <w:left w:val="none" w:sz="0" w:space="0" w:color="auto"/>
                <w:bottom w:val="none" w:sz="0" w:space="0" w:color="auto"/>
                <w:right w:val="none" w:sz="0" w:space="0" w:color="auto"/>
              </w:divBdr>
            </w:div>
          </w:divsChild>
        </w:div>
        <w:div w:id="2088376632">
          <w:marLeft w:val="0"/>
          <w:marRight w:val="0"/>
          <w:marTop w:val="0"/>
          <w:marBottom w:val="0"/>
          <w:divBdr>
            <w:top w:val="none" w:sz="0" w:space="0" w:color="auto"/>
            <w:left w:val="none" w:sz="0" w:space="0" w:color="auto"/>
            <w:bottom w:val="none" w:sz="0" w:space="0" w:color="auto"/>
            <w:right w:val="none" w:sz="0" w:space="0" w:color="auto"/>
          </w:divBdr>
          <w:divsChild>
            <w:div w:id="788546263">
              <w:marLeft w:val="0"/>
              <w:marRight w:val="0"/>
              <w:marTop w:val="0"/>
              <w:marBottom w:val="0"/>
              <w:divBdr>
                <w:top w:val="none" w:sz="0" w:space="0" w:color="auto"/>
                <w:left w:val="none" w:sz="0" w:space="0" w:color="auto"/>
                <w:bottom w:val="none" w:sz="0" w:space="0" w:color="auto"/>
                <w:right w:val="none" w:sz="0" w:space="0" w:color="auto"/>
              </w:divBdr>
            </w:div>
          </w:divsChild>
        </w:div>
        <w:div w:id="1001541463">
          <w:marLeft w:val="0"/>
          <w:marRight w:val="0"/>
          <w:marTop w:val="0"/>
          <w:marBottom w:val="0"/>
          <w:divBdr>
            <w:top w:val="none" w:sz="0" w:space="0" w:color="auto"/>
            <w:left w:val="none" w:sz="0" w:space="0" w:color="auto"/>
            <w:bottom w:val="none" w:sz="0" w:space="0" w:color="auto"/>
            <w:right w:val="none" w:sz="0" w:space="0" w:color="auto"/>
          </w:divBdr>
          <w:divsChild>
            <w:div w:id="221602061">
              <w:marLeft w:val="0"/>
              <w:marRight w:val="0"/>
              <w:marTop w:val="0"/>
              <w:marBottom w:val="0"/>
              <w:divBdr>
                <w:top w:val="none" w:sz="0" w:space="0" w:color="auto"/>
                <w:left w:val="none" w:sz="0" w:space="0" w:color="auto"/>
                <w:bottom w:val="none" w:sz="0" w:space="0" w:color="auto"/>
                <w:right w:val="none" w:sz="0" w:space="0" w:color="auto"/>
              </w:divBdr>
            </w:div>
          </w:divsChild>
        </w:div>
        <w:div w:id="399254057">
          <w:marLeft w:val="0"/>
          <w:marRight w:val="0"/>
          <w:marTop w:val="0"/>
          <w:marBottom w:val="0"/>
          <w:divBdr>
            <w:top w:val="none" w:sz="0" w:space="0" w:color="auto"/>
            <w:left w:val="none" w:sz="0" w:space="0" w:color="auto"/>
            <w:bottom w:val="none" w:sz="0" w:space="0" w:color="auto"/>
            <w:right w:val="none" w:sz="0" w:space="0" w:color="auto"/>
          </w:divBdr>
          <w:divsChild>
            <w:div w:id="1748838032">
              <w:marLeft w:val="0"/>
              <w:marRight w:val="0"/>
              <w:marTop w:val="0"/>
              <w:marBottom w:val="0"/>
              <w:divBdr>
                <w:top w:val="none" w:sz="0" w:space="0" w:color="auto"/>
                <w:left w:val="none" w:sz="0" w:space="0" w:color="auto"/>
                <w:bottom w:val="none" w:sz="0" w:space="0" w:color="auto"/>
                <w:right w:val="none" w:sz="0" w:space="0" w:color="auto"/>
              </w:divBdr>
            </w:div>
          </w:divsChild>
        </w:div>
        <w:div w:id="124197304">
          <w:marLeft w:val="0"/>
          <w:marRight w:val="0"/>
          <w:marTop w:val="0"/>
          <w:marBottom w:val="0"/>
          <w:divBdr>
            <w:top w:val="none" w:sz="0" w:space="0" w:color="auto"/>
            <w:left w:val="none" w:sz="0" w:space="0" w:color="auto"/>
            <w:bottom w:val="none" w:sz="0" w:space="0" w:color="auto"/>
            <w:right w:val="none" w:sz="0" w:space="0" w:color="auto"/>
          </w:divBdr>
          <w:divsChild>
            <w:div w:id="143014679">
              <w:marLeft w:val="0"/>
              <w:marRight w:val="0"/>
              <w:marTop w:val="0"/>
              <w:marBottom w:val="0"/>
              <w:divBdr>
                <w:top w:val="none" w:sz="0" w:space="0" w:color="auto"/>
                <w:left w:val="none" w:sz="0" w:space="0" w:color="auto"/>
                <w:bottom w:val="none" w:sz="0" w:space="0" w:color="auto"/>
                <w:right w:val="none" w:sz="0" w:space="0" w:color="auto"/>
              </w:divBdr>
            </w:div>
            <w:div w:id="156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0339">
      <w:bodyDiv w:val="1"/>
      <w:marLeft w:val="0"/>
      <w:marRight w:val="0"/>
      <w:marTop w:val="0"/>
      <w:marBottom w:val="0"/>
      <w:divBdr>
        <w:top w:val="none" w:sz="0" w:space="0" w:color="auto"/>
        <w:left w:val="none" w:sz="0" w:space="0" w:color="auto"/>
        <w:bottom w:val="none" w:sz="0" w:space="0" w:color="auto"/>
        <w:right w:val="none" w:sz="0" w:space="0" w:color="auto"/>
      </w:divBdr>
    </w:div>
    <w:div w:id="1272274227">
      <w:bodyDiv w:val="1"/>
      <w:marLeft w:val="0"/>
      <w:marRight w:val="0"/>
      <w:marTop w:val="0"/>
      <w:marBottom w:val="0"/>
      <w:divBdr>
        <w:top w:val="none" w:sz="0" w:space="0" w:color="auto"/>
        <w:left w:val="none" w:sz="0" w:space="0" w:color="auto"/>
        <w:bottom w:val="none" w:sz="0" w:space="0" w:color="auto"/>
        <w:right w:val="none" w:sz="0" w:space="0" w:color="auto"/>
      </w:divBdr>
    </w:div>
    <w:div w:id="1305155635">
      <w:bodyDiv w:val="1"/>
      <w:marLeft w:val="0"/>
      <w:marRight w:val="0"/>
      <w:marTop w:val="0"/>
      <w:marBottom w:val="0"/>
      <w:divBdr>
        <w:top w:val="none" w:sz="0" w:space="0" w:color="auto"/>
        <w:left w:val="none" w:sz="0" w:space="0" w:color="auto"/>
        <w:bottom w:val="none" w:sz="0" w:space="0" w:color="auto"/>
        <w:right w:val="none" w:sz="0" w:space="0" w:color="auto"/>
      </w:divBdr>
    </w:div>
    <w:div w:id="1321807475">
      <w:bodyDiv w:val="1"/>
      <w:marLeft w:val="0"/>
      <w:marRight w:val="0"/>
      <w:marTop w:val="0"/>
      <w:marBottom w:val="0"/>
      <w:divBdr>
        <w:top w:val="none" w:sz="0" w:space="0" w:color="auto"/>
        <w:left w:val="none" w:sz="0" w:space="0" w:color="auto"/>
        <w:bottom w:val="none" w:sz="0" w:space="0" w:color="auto"/>
        <w:right w:val="none" w:sz="0" w:space="0" w:color="auto"/>
      </w:divBdr>
    </w:div>
    <w:div w:id="1330013089">
      <w:bodyDiv w:val="1"/>
      <w:marLeft w:val="0"/>
      <w:marRight w:val="0"/>
      <w:marTop w:val="0"/>
      <w:marBottom w:val="0"/>
      <w:divBdr>
        <w:top w:val="none" w:sz="0" w:space="0" w:color="auto"/>
        <w:left w:val="none" w:sz="0" w:space="0" w:color="auto"/>
        <w:bottom w:val="none" w:sz="0" w:space="0" w:color="auto"/>
        <w:right w:val="none" w:sz="0" w:space="0" w:color="auto"/>
      </w:divBdr>
    </w:div>
    <w:div w:id="1351757073">
      <w:bodyDiv w:val="1"/>
      <w:marLeft w:val="0"/>
      <w:marRight w:val="0"/>
      <w:marTop w:val="0"/>
      <w:marBottom w:val="0"/>
      <w:divBdr>
        <w:top w:val="none" w:sz="0" w:space="0" w:color="auto"/>
        <w:left w:val="none" w:sz="0" w:space="0" w:color="auto"/>
        <w:bottom w:val="none" w:sz="0" w:space="0" w:color="auto"/>
        <w:right w:val="none" w:sz="0" w:space="0" w:color="auto"/>
      </w:divBdr>
    </w:div>
    <w:div w:id="1355813834">
      <w:bodyDiv w:val="1"/>
      <w:marLeft w:val="0"/>
      <w:marRight w:val="0"/>
      <w:marTop w:val="0"/>
      <w:marBottom w:val="0"/>
      <w:divBdr>
        <w:top w:val="none" w:sz="0" w:space="0" w:color="auto"/>
        <w:left w:val="none" w:sz="0" w:space="0" w:color="auto"/>
        <w:bottom w:val="none" w:sz="0" w:space="0" w:color="auto"/>
        <w:right w:val="none" w:sz="0" w:space="0" w:color="auto"/>
      </w:divBdr>
    </w:div>
    <w:div w:id="1375884671">
      <w:bodyDiv w:val="1"/>
      <w:marLeft w:val="0"/>
      <w:marRight w:val="0"/>
      <w:marTop w:val="0"/>
      <w:marBottom w:val="0"/>
      <w:divBdr>
        <w:top w:val="none" w:sz="0" w:space="0" w:color="auto"/>
        <w:left w:val="none" w:sz="0" w:space="0" w:color="auto"/>
        <w:bottom w:val="none" w:sz="0" w:space="0" w:color="auto"/>
        <w:right w:val="none" w:sz="0" w:space="0" w:color="auto"/>
      </w:divBdr>
    </w:div>
    <w:div w:id="1393308862">
      <w:bodyDiv w:val="1"/>
      <w:marLeft w:val="0"/>
      <w:marRight w:val="0"/>
      <w:marTop w:val="0"/>
      <w:marBottom w:val="0"/>
      <w:divBdr>
        <w:top w:val="none" w:sz="0" w:space="0" w:color="auto"/>
        <w:left w:val="none" w:sz="0" w:space="0" w:color="auto"/>
        <w:bottom w:val="none" w:sz="0" w:space="0" w:color="auto"/>
        <w:right w:val="none" w:sz="0" w:space="0" w:color="auto"/>
      </w:divBdr>
    </w:div>
    <w:div w:id="1498501469">
      <w:bodyDiv w:val="1"/>
      <w:marLeft w:val="0"/>
      <w:marRight w:val="0"/>
      <w:marTop w:val="0"/>
      <w:marBottom w:val="0"/>
      <w:divBdr>
        <w:top w:val="none" w:sz="0" w:space="0" w:color="auto"/>
        <w:left w:val="none" w:sz="0" w:space="0" w:color="auto"/>
        <w:bottom w:val="none" w:sz="0" w:space="0" w:color="auto"/>
        <w:right w:val="none" w:sz="0" w:space="0" w:color="auto"/>
      </w:divBdr>
    </w:div>
    <w:div w:id="1512833616">
      <w:bodyDiv w:val="1"/>
      <w:marLeft w:val="0"/>
      <w:marRight w:val="0"/>
      <w:marTop w:val="0"/>
      <w:marBottom w:val="0"/>
      <w:divBdr>
        <w:top w:val="none" w:sz="0" w:space="0" w:color="auto"/>
        <w:left w:val="none" w:sz="0" w:space="0" w:color="auto"/>
        <w:bottom w:val="none" w:sz="0" w:space="0" w:color="auto"/>
        <w:right w:val="none" w:sz="0" w:space="0" w:color="auto"/>
      </w:divBdr>
    </w:div>
    <w:div w:id="1530559389">
      <w:bodyDiv w:val="1"/>
      <w:marLeft w:val="0"/>
      <w:marRight w:val="0"/>
      <w:marTop w:val="0"/>
      <w:marBottom w:val="0"/>
      <w:divBdr>
        <w:top w:val="none" w:sz="0" w:space="0" w:color="auto"/>
        <w:left w:val="none" w:sz="0" w:space="0" w:color="auto"/>
        <w:bottom w:val="none" w:sz="0" w:space="0" w:color="auto"/>
        <w:right w:val="none" w:sz="0" w:space="0" w:color="auto"/>
      </w:divBdr>
    </w:div>
    <w:div w:id="1551530620">
      <w:bodyDiv w:val="1"/>
      <w:marLeft w:val="0"/>
      <w:marRight w:val="0"/>
      <w:marTop w:val="0"/>
      <w:marBottom w:val="0"/>
      <w:divBdr>
        <w:top w:val="none" w:sz="0" w:space="0" w:color="auto"/>
        <w:left w:val="none" w:sz="0" w:space="0" w:color="auto"/>
        <w:bottom w:val="none" w:sz="0" w:space="0" w:color="auto"/>
        <w:right w:val="none" w:sz="0" w:space="0" w:color="auto"/>
      </w:divBdr>
    </w:div>
    <w:div w:id="1555775088">
      <w:bodyDiv w:val="1"/>
      <w:marLeft w:val="0"/>
      <w:marRight w:val="0"/>
      <w:marTop w:val="0"/>
      <w:marBottom w:val="0"/>
      <w:divBdr>
        <w:top w:val="none" w:sz="0" w:space="0" w:color="auto"/>
        <w:left w:val="none" w:sz="0" w:space="0" w:color="auto"/>
        <w:bottom w:val="none" w:sz="0" w:space="0" w:color="auto"/>
        <w:right w:val="none" w:sz="0" w:space="0" w:color="auto"/>
      </w:divBdr>
    </w:div>
    <w:div w:id="1567446591">
      <w:bodyDiv w:val="1"/>
      <w:marLeft w:val="0"/>
      <w:marRight w:val="0"/>
      <w:marTop w:val="0"/>
      <w:marBottom w:val="0"/>
      <w:divBdr>
        <w:top w:val="none" w:sz="0" w:space="0" w:color="auto"/>
        <w:left w:val="none" w:sz="0" w:space="0" w:color="auto"/>
        <w:bottom w:val="none" w:sz="0" w:space="0" w:color="auto"/>
        <w:right w:val="none" w:sz="0" w:space="0" w:color="auto"/>
      </w:divBdr>
    </w:div>
    <w:div w:id="1567762078">
      <w:bodyDiv w:val="1"/>
      <w:marLeft w:val="0"/>
      <w:marRight w:val="0"/>
      <w:marTop w:val="0"/>
      <w:marBottom w:val="0"/>
      <w:divBdr>
        <w:top w:val="none" w:sz="0" w:space="0" w:color="auto"/>
        <w:left w:val="none" w:sz="0" w:space="0" w:color="auto"/>
        <w:bottom w:val="none" w:sz="0" w:space="0" w:color="auto"/>
        <w:right w:val="none" w:sz="0" w:space="0" w:color="auto"/>
      </w:divBdr>
    </w:div>
    <w:div w:id="1584604523">
      <w:bodyDiv w:val="1"/>
      <w:marLeft w:val="0"/>
      <w:marRight w:val="0"/>
      <w:marTop w:val="0"/>
      <w:marBottom w:val="0"/>
      <w:divBdr>
        <w:top w:val="none" w:sz="0" w:space="0" w:color="auto"/>
        <w:left w:val="none" w:sz="0" w:space="0" w:color="auto"/>
        <w:bottom w:val="none" w:sz="0" w:space="0" w:color="auto"/>
        <w:right w:val="none" w:sz="0" w:space="0" w:color="auto"/>
      </w:divBdr>
    </w:div>
    <w:div w:id="1597519509">
      <w:bodyDiv w:val="1"/>
      <w:marLeft w:val="0"/>
      <w:marRight w:val="0"/>
      <w:marTop w:val="0"/>
      <w:marBottom w:val="0"/>
      <w:divBdr>
        <w:top w:val="none" w:sz="0" w:space="0" w:color="auto"/>
        <w:left w:val="none" w:sz="0" w:space="0" w:color="auto"/>
        <w:bottom w:val="none" w:sz="0" w:space="0" w:color="auto"/>
        <w:right w:val="none" w:sz="0" w:space="0" w:color="auto"/>
      </w:divBdr>
      <w:divsChild>
        <w:div w:id="1863401509">
          <w:marLeft w:val="0"/>
          <w:marRight w:val="0"/>
          <w:marTop w:val="0"/>
          <w:marBottom w:val="0"/>
          <w:divBdr>
            <w:top w:val="none" w:sz="0" w:space="0" w:color="auto"/>
            <w:left w:val="none" w:sz="0" w:space="0" w:color="auto"/>
            <w:bottom w:val="none" w:sz="0" w:space="0" w:color="auto"/>
            <w:right w:val="none" w:sz="0" w:space="0" w:color="auto"/>
          </w:divBdr>
          <w:divsChild>
            <w:div w:id="1400133676">
              <w:marLeft w:val="0"/>
              <w:marRight w:val="0"/>
              <w:marTop w:val="0"/>
              <w:marBottom w:val="0"/>
              <w:divBdr>
                <w:top w:val="none" w:sz="0" w:space="0" w:color="auto"/>
                <w:left w:val="none" w:sz="0" w:space="0" w:color="auto"/>
                <w:bottom w:val="none" w:sz="0" w:space="0" w:color="auto"/>
                <w:right w:val="none" w:sz="0" w:space="0" w:color="auto"/>
              </w:divBdr>
            </w:div>
          </w:divsChild>
        </w:div>
        <w:div w:id="1836070616">
          <w:marLeft w:val="0"/>
          <w:marRight w:val="0"/>
          <w:marTop w:val="0"/>
          <w:marBottom w:val="0"/>
          <w:divBdr>
            <w:top w:val="none" w:sz="0" w:space="0" w:color="auto"/>
            <w:left w:val="none" w:sz="0" w:space="0" w:color="auto"/>
            <w:bottom w:val="none" w:sz="0" w:space="0" w:color="auto"/>
            <w:right w:val="none" w:sz="0" w:space="0" w:color="auto"/>
          </w:divBdr>
          <w:divsChild>
            <w:div w:id="1902016775">
              <w:marLeft w:val="0"/>
              <w:marRight w:val="0"/>
              <w:marTop w:val="0"/>
              <w:marBottom w:val="0"/>
              <w:divBdr>
                <w:top w:val="none" w:sz="0" w:space="0" w:color="auto"/>
                <w:left w:val="none" w:sz="0" w:space="0" w:color="auto"/>
                <w:bottom w:val="none" w:sz="0" w:space="0" w:color="auto"/>
                <w:right w:val="none" w:sz="0" w:space="0" w:color="auto"/>
              </w:divBdr>
            </w:div>
          </w:divsChild>
        </w:div>
        <w:div w:id="1730615251">
          <w:marLeft w:val="0"/>
          <w:marRight w:val="0"/>
          <w:marTop w:val="0"/>
          <w:marBottom w:val="0"/>
          <w:divBdr>
            <w:top w:val="none" w:sz="0" w:space="0" w:color="auto"/>
            <w:left w:val="none" w:sz="0" w:space="0" w:color="auto"/>
            <w:bottom w:val="none" w:sz="0" w:space="0" w:color="auto"/>
            <w:right w:val="none" w:sz="0" w:space="0" w:color="auto"/>
          </w:divBdr>
          <w:divsChild>
            <w:div w:id="503134658">
              <w:marLeft w:val="0"/>
              <w:marRight w:val="0"/>
              <w:marTop w:val="0"/>
              <w:marBottom w:val="0"/>
              <w:divBdr>
                <w:top w:val="none" w:sz="0" w:space="0" w:color="auto"/>
                <w:left w:val="none" w:sz="0" w:space="0" w:color="auto"/>
                <w:bottom w:val="none" w:sz="0" w:space="0" w:color="auto"/>
                <w:right w:val="none" w:sz="0" w:space="0" w:color="auto"/>
              </w:divBdr>
            </w:div>
          </w:divsChild>
        </w:div>
        <w:div w:id="402947279">
          <w:marLeft w:val="0"/>
          <w:marRight w:val="0"/>
          <w:marTop w:val="0"/>
          <w:marBottom w:val="0"/>
          <w:divBdr>
            <w:top w:val="none" w:sz="0" w:space="0" w:color="auto"/>
            <w:left w:val="none" w:sz="0" w:space="0" w:color="auto"/>
            <w:bottom w:val="none" w:sz="0" w:space="0" w:color="auto"/>
            <w:right w:val="none" w:sz="0" w:space="0" w:color="auto"/>
          </w:divBdr>
          <w:divsChild>
            <w:div w:id="1992978810">
              <w:marLeft w:val="0"/>
              <w:marRight w:val="0"/>
              <w:marTop w:val="0"/>
              <w:marBottom w:val="0"/>
              <w:divBdr>
                <w:top w:val="none" w:sz="0" w:space="0" w:color="auto"/>
                <w:left w:val="none" w:sz="0" w:space="0" w:color="auto"/>
                <w:bottom w:val="none" w:sz="0" w:space="0" w:color="auto"/>
                <w:right w:val="none" w:sz="0" w:space="0" w:color="auto"/>
              </w:divBdr>
            </w:div>
          </w:divsChild>
        </w:div>
        <w:div w:id="993951465">
          <w:marLeft w:val="0"/>
          <w:marRight w:val="0"/>
          <w:marTop w:val="0"/>
          <w:marBottom w:val="0"/>
          <w:divBdr>
            <w:top w:val="none" w:sz="0" w:space="0" w:color="auto"/>
            <w:left w:val="none" w:sz="0" w:space="0" w:color="auto"/>
            <w:bottom w:val="none" w:sz="0" w:space="0" w:color="auto"/>
            <w:right w:val="none" w:sz="0" w:space="0" w:color="auto"/>
          </w:divBdr>
          <w:divsChild>
            <w:div w:id="126283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2959">
      <w:bodyDiv w:val="1"/>
      <w:marLeft w:val="0"/>
      <w:marRight w:val="0"/>
      <w:marTop w:val="0"/>
      <w:marBottom w:val="0"/>
      <w:divBdr>
        <w:top w:val="none" w:sz="0" w:space="0" w:color="auto"/>
        <w:left w:val="none" w:sz="0" w:space="0" w:color="auto"/>
        <w:bottom w:val="none" w:sz="0" w:space="0" w:color="auto"/>
        <w:right w:val="none" w:sz="0" w:space="0" w:color="auto"/>
      </w:divBdr>
    </w:div>
    <w:div w:id="1622571191">
      <w:bodyDiv w:val="1"/>
      <w:marLeft w:val="0"/>
      <w:marRight w:val="0"/>
      <w:marTop w:val="0"/>
      <w:marBottom w:val="0"/>
      <w:divBdr>
        <w:top w:val="none" w:sz="0" w:space="0" w:color="auto"/>
        <w:left w:val="none" w:sz="0" w:space="0" w:color="auto"/>
        <w:bottom w:val="none" w:sz="0" w:space="0" w:color="auto"/>
        <w:right w:val="none" w:sz="0" w:space="0" w:color="auto"/>
      </w:divBdr>
    </w:div>
    <w:div w:id="1624925039">
      <w:bodyDiv w:val="1"/>
      <w:marLeft w:val="0"/>
      <w:marRight w:val="0"/>
      <w:marTop w:val="0"/>
      <w:marBottom w:val="0"/>
      <w:divBdr>
        <w:top w:val="none" w:sz="0" w:space="0" w:color="auto"/>
        <w:left w:val="none" w:sz="0" w:space="0" w:color="auto"/>
        <w:bottom w:val="none" w:sz="0" w:space="0" w:color="auto"/>
        <w:right w:val="none" w:sz="0" w:space="0" w:color="auto"/>
      </w:divBdr>
    </w:div>
    <w:div w:id="1723671592">
      <w:bodyDiv w:val="1"/>
      <w:marLeft w:val="0"/>
      <w:marRight w:val="0"/>
      <w:marTop w:val="0"/>
      <w:marBottom w:val="0"/>
      <w:divBdr>
        <w:top w:val="none" w:sz="0" w:space="0" w:color="auto"/>
        <w:left w:val="none" w:sz="0" w:space="0" w:color="auto"/>
        <w:bottom w:val="none" w:sz="0" w:space="0" w:color="auto"/>
        <w:right w:val="none" w:sz="0" w:space="0" w:color="auto"/>
      </w:divBdr>
      <w:divsChild>
        <w:div w:id="686563710">
          <w:marLeft w:val="0"/>
          <w:marRight w:val="0"/>
          <w:marTop w:val="0"/>
          <w:marBottom w:val="0"/>
          <w:divBdr>
            <w:top w:val="none" w:sz="0" w:space="0" w:color="auto"/>
            <w:left w:val="none" w:sz="0" w:space="0" w:color="auto"/>
            <w:bottom w:val="none" w:sz="0" w:space="0" w:color="auto"/>
            <w:right w:val="none" w:sz="0" w:space="0" w:color="auto"/>
          </w:divBdr>
          <w:divsChild>
            <w:div w:id="910390733">
              <w:marLeft w:val="0"/>
              <w:marRight w:val="0"/>
              <w:marTop w:val="0"/>
              <w:marBottom w:val="0"/>
              <w:divBdr>
                <w:top w:val="none" w:sz="0" w:space="0" w:color="auto"/>
                <w:left w:val="none" w:sz="0" w:space="0" w:color="auto"/>
                <w:bottom w:val="none" w:sz="0" w:space="0" w:color="auto"/>
                <w:right w:val="none" w:sz="0" w:space="0" w:color="auto"/>
              </w:divBdr>
            </w:div>
          </w:divsChild>
        </w:div>
        <w:div w:id="844781102">
          <w:marLeft w:val="0"/>
          <w:marRight w:val="0"/>
          <w:marTop w:val="0"/>
          <w:marBottom w:val="0"/>
          <w:divBdr>
            <w:top w:val="none" w:sz="0" w:space="0" w:color="auto"/>
            <w:left w:val="none" w:sz="0" w:space="0" w:color="auto"/>
            <w:bottom w:val="none" w:sz="0" w:space="0" w:color="auto"/>
            <w:right w:val="none" w:sz="0" w:space="0" w:color="auto"/>
          </w:divBdr>
          <w:divsChild>
            <w:div w:id="1980525744">
              <w:marLeft w:val="0"/>
              <w:marRight w:val="0"/>
              <w:marTop w:val="0"/>
              <w:marBottom w:val="0"/>
              <w:divBdr>
                <w:top w:val="none" w:sz="0" w:space="0" w:color="auto"/>
                <w:left w:val="none" w:sz="0" w:space="0" w:color="auto"/>
                <w:bottom w:val="none" w:sz="0" w:space="0" w:color="auto"/>
                <w:right w:val="none" w:sz="0" w:space="0" w:color="auto"/>
              </w:divBdr>
            </w:div>
            <w:div w:id="1249575649">
              <w:marLeft w:val="0"/>
              <w:marRight w:val="0"/>
              <w:marTop w:val="0"/>
              <w:marBottom w:val="0"/>
              <w:divBdr>
                <w:top w:val="none" w:sz="0" w:space="0" w:color="auto"/>
                <w:left w:val="none" w:sz="0" w:space="0" w:color="auto"/>
                <w:bottom w:val="none" w:sz="0" w:space="0" w:color="auto"/>
                <w:right w:val="none" w:sz="0" w:space="0" w:color="auto"/>
              </w:divBdr>
            </w:div>
          </w:divsChild>
        </w:div>
        <w:div w:id="725880155">
          <w:marLeft w:val="0"/>
          <w:marRight w:val="0"/>
          <w:marTop w:val="0"/>
          <w:marBottom w:val="0"/>
          <w:divBdr>
            <w:top w:val="none" w:sz="0" w:space="0" w:color="auto"/>
            <w:left w:val="none" w:sz="0" w:space="0" w:color="auto"/>
            <w:bottom w:val="none" w:sz="0" w:space="0" w:color="auto"/>
            <w:right w:val="none" w:sz="0" w:space="0" w:color="auto"/>
          </w:divBdr>
          <w:divsChild>
            <w:div w:id="899631517">
              <w:marLeft w:val="0"/>
              <w:marRight w:val="0"/>
              <w:marTop w:val="0"/>
              <w:marBottom w:val="0"/>
              <w:divBdr>
                <w:top w:val="none" w:sz="0" w:space="0" w:color="auto"/>
                <w:left w:val="none" w:sz="0" w:space="0" w:color="auto"/>
                <w:bottom w:val="none" w:sz="0" w:space="0" w:color="auto"/>
                <w:right w:val="none" w:sz="0" w:space="0" w:color="auto"/>
              </w:divBdr>
            </w:div>
          </w:divsChild>
        </w:div>
        <w:div w:id="462040378">
          <w:marLeft w:val="0"/>
          <w:marRight w:val="0"/>
          <w:marTop w:val="0"/>
          <w:marBottom w:val="0"/>
          <w:divBdr>
            <w:top w:val="none" w:sz="0" w:space="0" w:color="auto"/>
            <w:left w:val="none" w:sz="0" w:space="0" w:color="auto"/>
            <w:bottom w:val="none" w:sz="0" w:space="0" w:color="auto"/>
            <w:right w:val="none" w:sz="0" w:space="0" w:color="auto"/>
          </w:divBdr>
          <w:divsChild>
            <w:div w:id="1864055878">
              <w:marLeft w:val="0"/>
              <w:marRight w:val="0"/>
              <w:marTop w:val="0"/>
              <w:marBottom w:val="0"/>
              <w:divBdr>
                <w:top w:val="none" w:sz="0" w:space="0" w:color="auto"/>
                <w:left w:val="none" w:sz="0" w:space="0" w:color="auto"/>
                <w:bottom w:val="none" w:sz="0" w:space="0" w:color="auto"/>
                <w:right w:val="none" w:sz="0" w:space="0" w:color="auto"/>
              </w:divBdr>
            </w:div>
          </w:divsChild>
        </w:div>
        <w:div w:id="127475820">
          <w:marLeft w:val="0"/>
          <w:marRight w:val="0"/>
          <w:marTop w:val="0"/>
          <w:marBottom w:val="0"/>
          <w:divBdr>
            <w:top w:val="none" w:sz="0" w:space="0" w:color="auto"/>
            <w:left w:val="none" w:sz="0" w:space="0" w:color="auto"/>
            <w:bottom w:val="none" w:sz="0" w:space="0" w:color="auto"/>
            <w:right w:val="none" w:sz="0" w:space="0" w:color="auto"/>
          </w:divBdr>
          <w:divsChild>
            <w:div w:id="618532026">
              <w:marLeft w:val="0"/>
              <w:marRight w:val="0"/>
              <w:marTop w:val="0"/>
              <w:marBottom w:val="0"/>
              <w:divBdr>
                <w:top w:val="none" w:sz="0" w:space="0" w:color="auto"/>
                <w:left w:val="none" w:sz="0" w:space="0" w:color="auto"/>
                <w:bottom w:val="none" w:sz="0" w:space="0" w:color="auto"/>
                <w:right w:val="none" w:sz="0" w:space="0" w:color="auto"/>
              </w:divBdr>
            </w:div>
          </w:divsChild>
        </w:div>
        <w:div w:id="1360009501">
          <w:marLeft w:val="0"/>
          <w:marRight w:val="0"/>
          <w:marTop w:val="0"/>
          <w:marBottom w:val="0"/>
          <w:divBdr>
            <w:top w:val="none" w:sz="0" w:space="0" w:color="auto"/>
            <w:left w:val="none" w:sz="0" w:space="0" w:color="auto"/>
            <w:bottom w:val="none" w:sz="0" w:space="0" w:color="auto"/>
            <w:right w:val="none" w:sz="0" w:space="0" w:color="auto"/>
          </w:divBdr>
          <w:divsChild>
            <w:div w:id="18021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906">
      <w:bodyDiv w:val="1"/>
      <w:marLeft w:val="0"/>
      <w:marRight w:val="0"/>
      <w:marTop w:val="0"/>
      <w:marBottom w:val="0"/>
      <w:divBdr>
        <w:top w:val="none" w:sz="0" w:space="0" w:color="auto"/>
        <w:left w:val="none" w:sz="0" w:space="0" w:color="auto"/>
        <w:bottom w:val="none" w:sz="0" w:space="0" w:color="auto"/>
        <w:right w:val="none" w:sz="0" w:space="0" w:color="auto"/>
      </w:divBdr>
    </w:div>
    <w:div w:id="1766226802">
      <w:bodyDiv w:val="1"/>
      <w:marLeft w:val="0"/>
      <w:marRight w:val="0"/>
      <w:marTop w:val="0"/>
      <w:marBottom w:val="0"/>
      <w:divBdr>
        <w:top w:val="none" w:sz="0" w:space="0" w:color="auto"/>
        <w:left w:val="none" w:sz="0" w:space="0" w:color="auto"/>
        <w:bottom w:val="none" w:sz="0" w:space="0" w:color="auto"/>
        <w:right w:val="none" w:sz="0" w:space="0" w:color="auto"/>
      </w:divBdr>
    </w:div>
    <w:div w:id="1779451326">
      <w:bodyDiv w:val="1"/>
      <w:marLeft w:val="0"/>
      <w:marRight w:val="0"/>
      <w:marTop w:val="0"/>
      <w:marBottom w:val="0"/>
      <w:divBdr>
        <w:top w:val="none" w:sz="0" w:space="0" w:color="auto"/>
        <w:left w:val="none" w:sz="0" w:space="0" w:color="auto"/>
        <w:bottom w:val="none" w:sz="0" w:space="0" w:color="auto"/>
        <w:right w:val="none" w:sz="0" w:space="0" w:color="auto"/>
      </w:divBdr>
    </w:div>
    <w:div w:id="1797606356">
      <w:bodyDiv w:val="1"/>
      <w:marLeft w:val="0"/>
      <w:marRight w:val="0"/>
      <w:marTop w:val="0"/>
      <w:marBottom w:val="0"/>
      <w:divBdr>
        <w:top w:val="none" w:sz="0" w:space="0" w:color="auto"/>
        <w:left w:val="none" w:sz="0" w:space="0" w:color="auto"/>
        <w:bottom w:val="none" w:sz="0" w:space="0" w:color="auto"/>
        <w:right w:val="none" w:sz="0" w:space="0" w:color="auto"/>
      </w:divBdr>
    </w:div>
    <w:div w:id="1807897025">
      <w:bodyDiv w:val="1"/>
      <w:marLeft w:val="0"/>
      <w:marRight w:val="0"/>
      <w:marTop w:val="0"/>
      <w:marBottom w:val="0"/>
      <w:divBdr>
        <w:top w:val="none" w:sz="0" w:space="0" w:color="auto"/>
        <w:left w:val="none" w:sz="0" w:space="0" w:color="auto"/>
        <w:bottom w:val="none" w:sz="0" w:space="0" w:color="auto"/>
        <w:right w:val="none" w:sz="0" w:space="0" w:color="auto"/>
      </w:divBdr>
    </w:div>
    <w:div w:id="1842238076">
      <w:bodyDiv w:val="1"/>
      <w:marLeft w:val="0"/>
      <w:marRight w:val="0"/>
      <w:marTop w:val="0"/>
      <w:marBottom w:val="0"/>
      <w:divBdr>
        <w:top w:val="none" w:sz="0" w:space="0" w:color="auto"/>
        <w:left w:val="none" w:sz="0" w:space="0" w:color="auto"/>
        <w:bottom w:val="none" w:sz="0" w:space="0" w:color="auto"/>
        <w:right w:val="none" w:sz="0" w:space="0" w:color="auto"/>
      </w:divBdr>
      <w:divsChild>
        <w:div w:id="1357275226">
          <w:marLeft w:val="0"/>
          <w:marRight w:val="0"/>
          <w:marTop w:val="0"/>
          <w:marBottom w:val="0"/>
          <w:divBdr>
            <w:top w:val="none" w:sz="0" w:space="0" w:color="auto"/>
            <w:left w:val="none" w:sz="0" w:space="0" w:color="auto"/>
            <w:bottom w:val="none" w:sz="0" w:space="0" w:color="auto"/>
            <w:right w:val="none" w:sz="0" w:space="0" w:color="auto"/>
          </w:divBdr>
          <w:divsChild>
            <w:div w:id="462503599">
              <w:marLeft w:val="0"/>
              <w:marRight w:val="0"/>
              <w:marTop w:val="0"/>
              <w:marBottom w:val="0"/>
              <w:divBdr>
                <w:top w:val="none" w:sz="0" w:space="0" w:color="auto"/>
                <w:left w:val="none" w:sz="0" w:space="0" w:color="auto"/>
                <w:bottom w:val="none" w:sz="0" w:space="0" w:color="auto"/>
                <w:right w:val="none" w:sz="0" w:space="0" w:color="auto"/>
              </w:divBdr>
            </w:div>
          </w:divsChild>
        </w:div>
        <w:div w:id="187720286">
          <w:marLeft w:val="0"/>
          <w:marRight w:val="0"/>
          <w:marTop w:val="0"/>
          <w:marBottom w:val="0"/>
          <w:divBdr>
            <w:top w:val="none" w:sz="0" w:space="0" w:color="auto"/>
            <w:left w:val="none" w:sz="0" w:space="0" w:color="auto"/>
            <w:bottom w:val="none" w:sz="0" w:space="0" w:color="auto"/>
            <w:right w:val="none" w:sz="0" w:space="0" w:color="auto"/>
          </w:divBdr>
          <w:divsChild>
            <w:div w:id="1254318390">
              <w:marLeft w:val="0"/>
              <w:marRight w:val="0"/>
              <w:marTop w:val="0"/>
              <w:marBottom w:val="0"/>
              <w:divBdr>
                <w:top w:val="none" w:sz="0" w:space="0" w:color="auto"/>
                <w:left w:val="none" w:sz="0" w:space="0" w:color="auto"/>
                <w:bottom w:val="none" w:sz="0" w:space="0" w:color="auto"/>
                <w:right w:val="none" w:sz="0" w:space="0" w:color="auto"/>
              </w:divBdr>
            </w:div>
          </w:divsChild>
        </w:div>
        <w:div w:id="1420566660">
          <w:marLeft w:val="0"/>
          <w:marRight w:val="0"/>
          <w:marTop w:val="0"/>
          <w:marBottom w:val="0"/>
          <w:divBdr>
            <w:top w:val="none" w:sz="0" w:space="0" w:color="auto"/>
            <w:left w:val="none" w:sz="0" w:space="0" w:color="auto"/>
            <w:bottom w:val="none" w:sz="0" w:space="0" w:color="auto"/>
            <w:right w:val="none" w:sz="0" w:space="0" w:color="auto"/>
          </w:divBdr>
          <w:divsChild>
            <w:div w:id="1248687090">
              <w:marLeft w:val="0"/>
              <w:marRight w:val="0"/>
              <w:marTop w:val="0"/>
              <w:marBottom w:val="0"/>
              <w:divBdr>
                <w:top w:val="none" w:sz="0" w:space="0" w:color="auto"/>
                <w:left w:val="none" w:sz="0" w:space="0" w:color="auto"/>
                <w:bottom w:val="none" w:sz="0" w:space="0" w:color="auto"/>
                <w:right w:val="none" w:sz="0" w:space="0" w:color="auto"/>
              </w:divBdr>
            </w:div>
          </w:divsChild>
        </w:div>
        <w:div w:id="1729839901">
          <w:marLeft w:val="0"/>
          <w:marRight w:val="0"/>
          <w:marTop w:val="0"/>
          <w:marBottom w:val="0"/>
          <w:divBdr>
            <w:top w:val="none" w:sz="0" w:space="0" w:color="auto"/>
            <w:left w:val="none" w:sz="0" w:space="0" w:color="auto"/>
            <w:bottom w:val="none" w:sz="0" w:space="0" w:color="auto"/>
            <w:right w:val="none" w:sz="0" w:space="0" w:color="auto"/>
          </w:divBdr>
          <w:divsChild>
            <w:div w:id="74129756">
              <w:marLeft w:val="0"/>
              <w:marRight w:val="0"/>
              <w:marTop w:val="0"/>
              <w:marBottom w:val="0"/>
              <w:divBdr>
                <w:top w:val="none" w:sz="0" w:space="0" w:color="auto"/>
                <w:left w:val="none" w:sz="0" w:space="0" w:color="auto"/>
                <w:bottom w:val="none" w:sz="0" w:space="0" w:color="auto"/>
                <w:right w:val="none" w:sz="0" w:space="0" w:color="auto"/>
              </w:divBdr>
            </w:div>
            <w:div w:id="13154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4560">
      <w:bodyDiv w:val="1"/>
      <w:marLeft w:val="0"/>
      <w:marRight w:val="0"/>
      <w:marTop w:val="0"/>
      <w:marBottom w:val="0"/>
      <w:divBdr>
        <w:top w:val="none" w:sz="0" w:space="0" w:color="auto"/>
        <w:left w:val="none" w:sz="0" w:space="0" w:color="auto"/>
        <w:bottom w:val="none" w:sz="0" w:space="0" w:color="auto"/>
        <w:right w:val="none" w:sz="0" w:space="0" w:color="auto"/>
      </w:divBdr>
    </w:div>
    <w:div w:id="1871605176">
      <w:bodyDiv w:val="1"/>
      <w:marLeft w:val="0"/>
      <w:marRight w:val="0"/>
      <w:marTop w:val="0"/>
      <w:marBottom w:val="0"/>
      <w:divBdr>
        <w:top w:val="none" w:sz="0" w:space="0" w:color="auto"/>
        <w:left w:val="none" w:sz="0" w:space="0" w:color="auto"/>
        <w:bottom w:val="none" w:sz="0" w:space="0" w:color="auto"/>
        <w:right w:val="none" w:sz="0" w:space="0" w:color="auto"/>
      </w:divBdr>
    </w:div>
    <w:div w:id="1900549419">
      <w:bodyDiv w:val="1"/>
      <w:marLeft w:val="0"/>
      <w:marRight w:val="0"/>
      <w:marTop w:val="0"/>
      <w:marBottom w:val="0"/>
      <w:divBdr>
        <w:top w:val="none" w:sz="0" w:space="0" w:color="auto"/>
        <w:left w:val="none" w:sz="0" w:space="0" w:color="auto"/>
        <w:bottom w:val="none" w:sz="0" w:space="0" w:color="auto"/>
        <w:right w:val="none" w:sz="0" w:space="0" w:color="auto"/>
      </w:divBdr>
      <w:divsChild>
        <w:div w:id="1221937408">
          <w:marLeft w:val="0"/>
          <w:marRight w:val="0"/>
          <w:marTop w:val="0"/>
          <w:marBottom w:val="0"/>
          <w:divBdr>
            <w:top w:val="none" w:sz="0" w:space="0" w:color="auto"/>
            <w:left w:val="none" w:sz="0" w:space="0" w:color="auto"/>
            <w:bottom w:val="none" w:sz="0" w:space="0" w:color="auto"/>
            <w:right w:val="none" w:sz="0" w:space="0" w:color="auto"/>
          </w:divBdr>
          <w:divsChild>
            <w:div w:id="2131656242">
              <w:marLeft w:val="0"/>
              <w:marRight w:val="0"/>
              <w:marTop w:val="0"/>
              <w:marBottom w:val="0"/>
              <w:divBdr>
                <w:top w:val="none" w:sz="0" w:space="0" w:color="auto"/>
                <w:left w:val="none" w:sz="0" w:space="0" w:color="auto"/>
                <w:bottom w:val="none" w:sz="0" w:space="0" w:color="auto"/>
                <w:right w:val="none" w:sz="0" w:space="0" w:color="auto"/>
              </w:divBdr>
            </w:div>
            <w:div w:id="1707173593">
              <w:marLeft w:val="0"/>
              <w:marRight w:val="0"/>
              <w:marTop w:val="0"/>
              <w:marBottom w:val="0"/>
              <w:divBdr>
                <w:top w:val="none" w:sz="0" w:space="0" w:color="auto"/>
                <w:left w:val="none" w:sz="0" w:space="0" w:color="auto"/>
                <w:bottom w:val="none" w:sz="0" w:space="0" w:color="auto"/>
                <w:right w:val="none" w:sz="0" w:space="0" w:color="auto"/>
              </w:divBdr>
            </w:div>
            <w:div w:id="896287008">
              <w:marLeft w:val="0"/>
              <w:marRight w:val="0"/>
              <w:marTop w:val="0"/>
              <w:marBottom w:val="0"/>
              <w:divBdr>
                <w:top w:val="none" w:sz="0" w:space="0" w:color="auto"/>
                <w:left w:val="none" w:sz="0" w:space="0" w:color="auto"/>
                <w:bottom w:val="none" w:sz="0" w:space="0" w:color="auto"/>
                <w:right w:val="none" w:sz="0" w:space="0" w:color="auto"/>
              </w:divBdr>
            </w:div>
            <w:div w:id="154759985">
              <w:marLeft w:val="0"/>
              <w:marRight w:val="0"/>
              <w:marTop w:val="0"/>
              <w:marBottom w:val="0"/>
              <w:divBdr>
                <w:top w:val="none" w:sz="0" w:space="0" w:color="auto"/>
                <w:left w:val="none" w:sz="0" w:space="0" w:color="auto"/>
                <w:bottom w:val="none" w:sz="0" w:space="0" w:color="auto"/>
                <w:right w:val="none" w:sz="0" w:space="0" w:color="auto"/>
              </w:divBdr>
            </w:div>
          </w:divsChild>
        </w:div>
        <w:div w:id="836572869">
          <w:marLeft w:val="0"/>
          <w:marRight w:val="0"/>
          <w:marTop w:val="0"/>
          <w:marBottom w:val="0"/>
          <w:divBdr>
            <w:top w:val="none" w:sz="0" w:space="0" w:color="auto"/>
            <w:left w:val="none" w:sz="0" w:space="0" w:color="auto"/>
            <w:bottom w:val="none" w:sz="0" w:space="0" w:color="auto"/>
            <w:right w:val="none" w:sz="0" w:space="0" w:color="auto"/>
          </w:divBdr>
          <w:divsChild>
            <w:div w:id="659230580">
              <w:marLeft w:val="0"/>
              <w:marRight w:val="0"/>
              <w:marTop w:val="0"/>
              <w:marBottom w:val="0"/>
              <w:divBdr>
                <w:top w:val="none" w:sz="0" w:space="0" w:color="auto"/>
                <w:left w:val="none" w:sz="0" w:space="0" w:color="auto"/>
                <w:bottom w:val="none" w:sz="0" w:space="0" w:color="auto"/>
                <w:right w:val="none" w:sz="0" w:space="0" w:color="auto"/>
              </w:divBdr>
            </w:div>
            <w:div w:id="1847209103">
              <w:marLeft w:val="0"/>
              <w:marRight w:val="0"/>
              <w:marTop w:val="0"/>
              <w:marBottom w:val="0"/>
              <w:divBdr>
                <w:top w:val="none" w:sz="0" w:space="0" w:color="auto"/>
                <w:left w:val="none" w:sz="0" w:space="0" w:color="auto"/>
                <w:bottom w:val="none" w:sz="0" w:space="0" w:color="auto"/>
                <w:right w:val="none" w:sz="0" w:space="0" w:color="auto"/>
              </w:divBdr>
            </w:div>
            <w:div w:id="221017212">
              <w:marLeft w:val="0"/>
              <w:marRight w:val="0"/>
              <w:marTop w:val="0"/>
              <w:marBottom w:val="0"/>
              <w:divBdr>
                <w:top w:val="none" w:sz="0" w:space="0" w:color="auto"/>
                <w:left w:val="none" w:sz="0" w:space="0" w:color="auto"/>
                <w:bottom w:val="none" w:sz="0" w:space="0" w:color="auto"/>
                <w:right w:val="none" w:sz="0" w:space="0" w:color="auto"/>
              </w:divBdr>
            </w:div>
            <w:div w:id="1861695813">
              <w:marLeft w:val="0"/>
              <w:marRight w:val="0"/>
              <w:marTop w:val="0"/>
              <w:marBottom w:val="0"/>
              <w:divBdr>
                <w:top w:val="none" w:sz="0" w:space="0" w:color="auto"/>
                <w:left w:val="none" w:sz="0" w:space="0" w:color="auto"/>
                <w:bottom w:val="none" w:sz="0" w:space="0" w:color="auto"/>
                <w:right w:val="none" w:sz="0" w:space="0" w:color="auto"/>
              </w:divBdr>
            </w:div>
          </w:divsChild>
        </w:div>
        <w:div w:id="296959175">
          <w:marLeft w:val="0"/>
          <w:marRight w:val="0"/>
          <w:marTop w:val="0"/>
          <w:marBottom w:val="0"/>
          <w:divBdr>
            <w:top w:val="none" w:sz="0" w:space="0" w:color="auto"/>
            <w:left w:val="none" w:sz="0" w:space="0" w:color="auto"/>
            <w:bottom w:val="none" w:sz="0" w:space="0" w:color="auto"/>
            <w:right w:val="none" w:sz="0" w:space="0" w:color="auto"/>
          </w:divBdr>
          <w:divsChild>
            <w:div w:id="162863454">
              <w:marLeft w:val="0"/>
              <w:marRight w:val="0"/>
              <w:marTop w:val="0"/>
              <w:marBottom w:val="0"/>
              <w:divBdr>
                <w:top w:val="none" w:sz="0" w:space="0" w:color="auto"/>
                <w:left w:val="none" w:sz="0" w:space="0" w:color="auto"/>
                <w:bottom w:val="none" w:sz="0" w:space="0" w:color="auto"/>
                <w:right w:val="none" w:sz="0" w:space="0" w:color="auto"/>
              </w:divBdr>
            </w:div>
            <w:div w:id="672999623">
              <w:marLeft w:val="0"/>
              <w:marRight w:val="0"/>
              <w:marTop w:val="0"/>
              <w:marBottom w:val="0"/>
              <w:divBdr>
                <w:top w:val="none" w:sz="0" w:space="0" w:color="auto"/>
                <w:left w:val="none" w:sz="0" w:space="0" w:color="auto"/>
                <w:bottom w:val="none" w:sz="0" w:space="0" w:color="auto"/>
                <w:right w:val="none" w:sz="0" w:space="0" w:color="auto"/>
              </w:divBdr>
            </w:div>
            <w:div w:id="1611860441">
              <w:marLeft w:val="0"/>
              <w:marRight w:val="0"/>
              <w:marTop w:val="0"/>
              <w:marBottom w:val="0"/>
              <w:divBdr>
                <w:top w:val="none" w:sz="0" w:space="0" w:color="auto"/>
                <w:left w:val="none" w:sz="0" w:space="0" w:color="auto"/>
                <w:bottom w:val="none" w:sz="0" w:space="0" w:color="auto"/>
                <w:right w:val="none" w:sz="0" w:space="0" w:color="auto"/>
              </w:divBdr>
            </w:div>
            <w:div w:id="1198662147">
              <w:marLeft w:val="0"/>
              <w:marRight w:val="0"/>
              <w:marTop w:val="0"/>
              <w:marBottom w:val="0"/>
              <w:divBdr>
                <w:top w:val="none" w:sz="0" w:space="0" w:color="auto"/>
                <w:left w:val="none" w:sz="0" w:space="0" w:color="auto"/>
                <w:bottom w:val="none" w:sz="0" w:space="0" w:color="auto"/>
                <w:right w:val="none" w:sz="0" w:space="0" w:color="auto"/>
              </w:divBdr>
            </w:div>
          </w:divsChild>
        </w:div>
        <w:div w:id="1176915966">
          <w:marLeft w:val="0"/>
          <w:marRight w:val="0"/>
          <w:marTop w:val="0"/>
          <w:marBottom w:val="0"/>
          <w:divBdr>
            <w:top w:val="none" w:sz="0" w:space="0" w:color="auto"/>
            <w:left w:val="none" w:sz="0" w:space="0" w:color="auto"/>
            <w:bottom w:val="none" w:sz="0" w:space="0" w:color="auto"/>
            <w:right w:val="none" w:sz="0" w:space="0" w:color="auto"/>
          </w:divBdr>
          <w:divsChild>
            <w:div w:id="1020861480">
              <w:marLeft w:val="0"/>
              <w:marRight w:val="0"/>
              <w:marTop w:val="0"/>
              <w:marBottom w:val="0"/>
              <w:divBdr>
                <w:top w:val="none" w:sz="0" w:space="0" w:color="auto"/>
                <w:left w:val="none" w:sz="0" w:space="0" w:color="auto"/>
                <w:bottom w:val="none" w:sz="0" w:space="0" w:color="auto"/>
                <w:right w:val="none" w:sz="0" w:space="0" w:color="auto"/>
              </w:divBdr>
            </w:div>
          </w:divsChild>
        </w:div>
        <w:div w:id="206140773">
          <w:marLeft w:val="0"/>
          <w:marRight w:val="0"/>
          <w:marTop w:val="0"/>
          <w:marBottom w:val="0"/>
          <w:divBdr>
            <w:top w:val="none" w:sz="0" w:space="0" w:color="auto"/>
            <w:left w:val="none" w:sz="0" w:space="0" w:color="auto"/>
            <w:bottom w:val="none" w:sz="0" w:space="0" w:color="auto"/>
            <w:right w:val="none" w:sz="0" w:space="0" w:color="auto"/>
          </w:divBdr>
          <w:divsChild>
            <w:div w:id="1101335019">
              <w:marLeft w:val="0"/>
              <w:marRight w:val="0"/>
              <w:marTop w:val="0"/>
              <w:marBottom w:val="0"/>
              <w:divBdr>
                <w:top w:val="none" w:sz="0" w:space="0" w:color="auto"/>
                <w:left w:val="none" w:sz="0" w:space="0" w:color="auto"/>
                <w:bottom w:val="none" w:sz="0" w:space="0" w:color="auto"/>
                <w:right w:val="none" w:sz="0" w:space="0" w:color="auto"/>
              </w:divBdr>
            </w:div>
            <w:div w:id="438255992">
              <w:marLeft w:val="0"/>
              <w:marRight w:val="0"/>
              <w:marTop w:val="0"/>
              <w:marBottom w:val="0"/>
              <w:divBdr>
                <w:top w:val="none" w:sz="0" w:space="0" w:color="auto"/>
                <w:left w:val="none" w:sz="0" w:space="0" w:color="auto"/>
                <w:bottom w:val="none" w:sz="0" w:space="0" w:color="auto"/>
                <w:right w:val="none" w:sz="0" w:space="0" w:color="auto"/>
              </w:divBdr>
            </w:div>
            <w:div w:id="878129830">
              <w:marLeft w:val="0"/>
              <w:marRight w:val="0"/>
              <w:marTop w:val="0"/>
              <w:marBottom w:val="0"/>
              <w:divBdr>
                <w:top w:val="none" w:sz="0" w:space="0" w:color="auto"/>
                <w:left w:val="none" w:sz="0" w:space="0" w:color="auto"/>
                <w:bottom w:val="none" w:sz="0" w:space="0" w:color="auto"/>
                <w:right w:val="none" w:sz="0" w:space="0" w:color="auto"/>
              </w:divBdr>
            </w:div>
            <w:div w:id="6244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5342">
      <w:bodyDiv w:val="1"/>
      <w:marLeft w:val="0"/>
      <w:marRight w:val="0"/>
      <w:marTop w:val="0"/>
      <w:marBottom w:val="0"/>
      <w:divBdr>
        <w:top w:val="none" w:sz="0" w:space="0" w:color="auto"/>
        <w:left w:val="none" w:sz="0" w:space="0" w:color="auto"/>
        <w:bottom w:val="none" w:sz="0" w:space="0" w:color="auto"/>
        <w:right w:val="none" w:sz="0" w:space="0" w:color="auto"/>
      </w:divBdr>
      <w:divsChild>
        <w:div w:id="1078869839">
          <w:marLeft w:val="0"/>
          <w:marRight w:val="0"/>
          <w:marTop w:val="0"/>
          <w:marBottom w:val="0"/>
          <w:divBdr>
            <w:top w:val="none" w:sz="0" w:space="0" w:color="auto"/>
            <w:left w:val="none" w:sz="0" w:space="0" w:color="auto"/>
            <w:bottom w:val="none" w:sz="0" w:space="0" w:color="auto"/>
            <w:right w:val="none" w:sz="0" w:space="0" w:color="auto"/>
          </w:divBdr>
          <w:divsChild>
            <w:div w:id="910844244">
              <w:marLeft w:val="0"/>
              <w:marRight w:val="0"/>
              <w:marTop w:val="0"/>
              <w:marBottom w:val="0"/>
              <w:divBdr>
                <w:top w:val="none" w:sz="0" w:space="0" w:color="auto"/>
                <w:left w:val="none" w:sz="0" w:space="0" w:color="auto"/>
                <w:bottom w:val="none" w:sz="0" w:space="0" w:color="auto"/>
                <w:right w:val="none" w:sz="0" w:space="0" w:color="auto"/>
              </w:divBdr>
            </w:div>
          </w:divsChild>
        </w:div>
        <w:div w:id="827600340">
          <w:marLeft w:val="0"/>
          <w:marRight w:val="0"/>
          <w:marTop w:val="0"/>
          <w:marBottom w:val="0"/>
          <w:divBdr>
            <w:top w:val="none" w:sz="0" w:space="0" w:color="auto"/>
            <w:left w:val="none" w:sz="0" w:space="0" w:color="auto"/>
            <w:bottom w:val="none" w:sz="0" w:space="0" w:color="auto"/>
            <w:right w:val="none" w:sz="0" w:space="0" w:color="auto"/>
          </w:divBdr>
          <w:divsChild>
            <w:div w:id="2121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7511">
      <w:bodyDiv w:val="1"/>
      <w:marLeft w:val="0"/>
      <w:marRight w:val="0"/>
      <w:marTop w:val="0"/>
      <w:marBottom w:val="0"/>
      <w:divBdr>
        <w:top w:val="none" w:sz="0" w:space="0" w:color="auto"/>
        <w:left w:val="none" w:sz="0" w:space="0" w:color="auto"/>
        <w:bottom w:val="none" w:sz="0" w:space="0" w:color="auto"/>
        <w:right w:val="none" w:sz="0" w:space="0" w:color="auto"/>
      </w:divBdr>
    </w:div>
    <w:div w:id="2002928719">
      <w:bodyDiv w:val="1"/>
      <w:marLeft w:val="0"/>
      <w:marRight w:val="0"/>
      <w:marTop w:val="0"/>
      <w:marBottom w:val="0"/>
      <w:divBdr>
        <w:top w:val="none" w:sz="0" w:space="0" w:color="auto"/>
        <w:left w:val="none" w:sz="0" w:space="0" w:color="auto"/>
        <w:bottom w:val="none" w:sz="0" w:space="0" w:color="auto"/>
        <w:right w:val="none" w:sz="0" w:space="0" w:color="auto"/>
      </w:divBdr>
      <w:divsChild>
        <w:div w:id="2137019087">
          <w:marLeft w:val="0"/>
          <w:marRight w:val="0"/>
          <w:marTop w:val="0"/>
          <w:marBottom w:val="0"/>
          <w:divBdr>
            <w:top w:val="none" w:sz="0" w:space="0" w:color="auto"/>
            <w:left w:val="none" w:sz="0" w:space="0" w:color="auto"/>
            <w:bottom w:val="none" w:sz="0" w:space="0" w:color="auto"/>
            <w:right w:val="none" w:sz="0" w:space="0" w:color="auto"/>
          </w:divBdr>
          <w:divsChild>
            <w:div w:id="1796026518">
              <w:marLeft w:val="0"/>
              <w:marRight w:val="0"/>
              <w:marTop w:val="0"/>
              <w:marBottom w:val="0"/>
              <w:divBdr>
                <w:top w:val="none" w:sz="0" w:space="0" w:color="auto"/>
                <w:left w:val="none" w:sz="0" w:space="0" w:color="auto"/>
                <w:bottom w:val="none" w:sz="0" w:space="0" w:color="auto"/>
                <w:right w:val="none" w:sz="0" w:space="0" w:color="auto"/>
              </w:divBdr>
            </w:div>
            <w:div w:id="161506500">
              <w:marLeft w:val="0"/>
              <w:marRight w:val="0"/>
              <w:marTop w:val="0"/>
              <w:marBottom w:val="0"/>
              <w:divBdr>
                <w:top w:val="none" w:sz="0" w:space="0" w:color="auto"/>
                <w:left w:val="none" w:sz="0" w:space="0" w:color="auto"/>
                <w:bottom w:val="none" w:sz="0" w:space="0" w:color="auto"/>
                <w:right w:val="none" w:sz="0" w:space="0" w:color="auto"/>
              </w:divBdr>
            </w:div>
            <w:div w:id="1616134545">
              <w:marLeft w:val="0"/>
              <w:marRight w:val="0"/>
              <w:marTop w:val="0"/>
              <w:marBottom w:val="0"/>
              <w:divBdr>
                <w:top w:val="none" w:sz="0" w:space="0" w:color="auto"/>
                <w:left w:val="none" w:sz="0" w:space="0" w:color="auto"/>
                <w:bottom w:val="none" w:sz="0" w:space="0" w:color="auto"/>
                <w:right w:val="none" w:sz="0" w:space="0" w:color="auto"/>
              </w:divBdr>
            </w:div>
            <w:div w:id="1939554193">
              <w:marLeft w:val="0"/>
              <w:marRight w:val="0"/>
              <w:marTop w:val="0"/>
              <w:marBottom w:val="0"/>
              <w:divBdr>
                <w:top w:val="none" w:sz="0" w:space="0" w:color="auto"/>
                <w:left w:val="none" w:sz="0" w:space="0" w:color="auto"/>
                <w:bottom w:val="none" w:sz="0" w:space="0" w:color="auto"/>
                <w:right w:val="none" w:sz="0" w:space="0" w:color="auto"/>
              </w:divBdr>
            </w:div>
          </w:divsChild>
        </w:div>
        <w:div w:id="712464486">
          <w:marLeft w:val="0"/>
          <w:marRight w:val="0"/>
          <w:marTop w:val="0"/>
          <w:marBottom w:val="0"/>
          <w:divBdr>
            <w:top w:val="none" w:sz="0" w:space="0" w:color="auto"/>
            <w:left w:val="none" w:sz="0" w:space="0" w:color="auto"/>
            <w:bottom w:val="none" w:sz="0" w:space="0" w:color="auto"/>
            <w:right w:val="none" w:sz="0" w:space="0" w:color="auto"/>
          </w:divBdr>
          <w:divsChild>
            <w:div w:id="1908570968">
              <w:marLeft w:val="0"/>
              <w:marRight w:val="0"/>
              <w:marTop w:val="0"/>
              <w:marBottom w:val="0"/>
              <w:divBdr>
                <w:top w:val="none" w:sz="0" w:space="0" w:color="auto"/>
                <w:left w:val="none" w:sz="0" w:space="0" w:color="auto"/>
                <w:bottom w:val="none" w:sz="0" w:space="0" w:color="auto"/>
                <w:right w:val="none" w:sz="0" w:space="0" w:color="auto"/>
              </w:divBdr>
            </w:div>
            <w:div w:id="436144041">
              <w:marLeft w:val="0"/>
              <w:marRight w:val="0"/>
              <w:marTop w:val="0"/>
              <w:marBottom w:val="0"/>
              <w:divBdr>
                <w:top w:val="none" w:sz="0" w:space="0" w:color="auto"/>
                <w:left w:val="none" w:sz="0" w:space="0" w:color="auto"/>
                <w:bottom w:val="none" w:sz="0" w:space="0" w:color="auto"/>
                <w:right w:val="none" w:sz="0" w:space="0" w:color="auto"/>
              </w:divBdr>
            </w:div>
            <w:div w:id="1478917579">
              <w:marLeft w:val="0"/>
              <w:marRight w:val="0"/>
              <w:marTop w:val="0"/>
              <w:marBottom w:val="0"/>
              <w:divBdr>
                <w:top w:val="none" w:sz="0" w:space="0" w:color="auto"/>
                <w:left w:val="none" w:sz="0" w:space="0" w:color="auto"/>
                <w:bottom w:val="none" w:sz="0" w:space="0" w:color="auto"/>
                <w:right w:val="none" w:sz="0" w:space="0" w:color="auto"/>
              </w:divBdr>
            </w:div>
            <w:div w:id="88701647">
              <w:marLeft w:val="0"/>
              <w:marRight w:val="0"/>
              <w:marTop w:val="0"/>
              <w:marBottom w:val="0"/>
              <w:divBdr>
                <w:top w:val="none" w:sz="0" w:space="0" w:color="auto"/>
                <w:left w:val="none" w:sz="0" w:space="0" w:color="auto"/>
                <w:bottom w:val="none" w:sz="0" w:space="0" w:color="auto"/>
                <w:right w:val="none" w:sz="0" w:space="0" w:color="auto"/>
              </w:divBdr>
            </w:div>
          </w:divsChild>
        </w:div>
        <w:div w:id="1463034444">
          <w:marLeft w:val="0"/>
          <w:marRight w:val="0"/>
          <w:marTop w:val="0"/>
          <w:marBottom w:val="0"/>
          <w:divBdr>
            <w:top w:val="none" w:sz="0" w:space="0" w:color="auto"/>
            <w:left w:val="none" w:sz="0" w:space="0" w:color="auto"/>
            <w:bottom w:val="none" w:sz="0" w:space="0" w:color="auto"/>
            <w:right w:val="none" w:sz="0" w:space="0" w:color="auto"/>
          </w:divBdr>
          <w:divsChild>
            <w:div w:id="1432436712">
              <w:marLeft w:val="0"/>
              <w:marRight w:val="0"/>
              <w:marTop w:val="0"/>
              <w:marBottom w:val="0"/>
              <w:divBdr>
                <w:top w:val="none" w:sz="0" w:space="0" w:color="auto"/>
                <w:left w:val="none" w:sz="0" w:space="0" w:color="auto"/>
                <w:bottom w:val="none" w:sz="0" w:space="0" w:color="auto"/>
                <w:right w:val="none" w:sz="0" w:space="0" w:color="auto"/>
              </w:divBdr>
            </w:div>
            <w:div w:id="1202666218">
              <w:marLeft w:val="0"/>
              <w:marRight w:val="0"/>
              <w:marTop w:val="0"/>
              <w:marBottom w:val="0"/>
              <w:divBdr>
                <w:top w:val="none" w:sz="0" w:space="0" w:color="auto"/>
                <w:left w:val="none" w:sz="0" w:space="0" w:color="auto"/>
                <w:bottom w:val="none" w:sz="0" w:space="0" w:color="auto"/>
                <w:right w:val="none" w:sz="0" w:space="0" w:color="auto"/>
              </w:divBdr>
            </w:div>
            <w:div w:id="733239859">
              <w:marLeft w:val="0"/>
              <w:marRight w:val="0"/>
              <w:marTop w:val="0"/>
              <w:marBottom w:val="0"/>
              <w:divBdr>
                <w:top w:val="none" w:sz="0" w:space="0" w:color="auto"/>
                <w:left w:val="none" w:sz="0" w:space="0" w:color="auto"/>
                <w:bottom w:val="none" w:sz="0" w:space="0" w:color="auto"/>
                <w:right w:val="none" w:sz="0" w:space="0" w:color="auto"/>
              </w:divBdr>
            </w:div>
            <w:div w:id="17903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7299">
      <w:bodyDiv w:val="1"/>
      <w:marLeft w:val="0"/>
      <w:marRight w:val="0"/>
      <w:marTop w:val="0"/>
      <w:marBottom w:val="0"/>
      <w:divBdr>
        <w:top w:val="none" w:sz="0" w:space="0" w:color="auto"/>
        <w:left w:val="none" w:sz="0" w:space="0" w:color="auto"/>
        <w:bottom w:val="none" w:sz="0" w:space="0" w:color="auto"/>
        <w:right w:val="none" w:sz="0" w:space="0" w:color="auto"/>
      </w:divBdr>
    </w:div>
    <w:div w:id="2020766330">
      <w:bodyDiv w:val="1"/>
      <w:marLeft w:val="0"/>
      <w:marRight w:val="0"/>
      <w:marTop w:val="0"/>
      <w:marBottom w:val="0"/>
      <w:divBdr>
        <w:top w:val="none" w:sz="0" w:space="0" w:color="auto"/>
        <w:left w:val="none" w:sz="0" w:space="0" w:color="auto"/>
        <w:bottom w:val="none" w:sz="0" w:space="0" w:color="auto"/>
        <w:right w:val="none" w:sz="0" w:space="0" w:color="auto"/>
      </w:divBdr>
    </w:div>
    <w:div w:id="2031713526">
      <w:bodyDiv w:val="1"/>
      <w:marLeft w:val="0"/>
      <w:marRight w:val="0"/>
      <w:marTop w:val="0"/>
      <w:marBottom w:val="0"/>
      <w:divBdr>
        <w:top w:val="none" w:sz="0" w:space="0" w:color="auto"/>
        <w:left w:val="none" w:sz="0" w:space="0" w:color="auto"/>
        <w:bottom w:val="none" w:sz="0" w:space="0" w:color="auto"/>
        <w:right w:val="none" w:sz="0" w:space="0" w:color="auto"/>
      </w:divBdr>
    </w:div>
    <w:div w:id="2036955527">
      <w:bodyDiv w:val="1"/>
      <w:marLeft w:val="0"/>
      <w:marRight w:val="0"/>
      <w:marTop w:val="0"/>
      <w:marBottom w:val="0"/>
      <w:divBdr>
        <w:top w:val="none" w:sz="0" w:space="0" w:color="auto"/>
        <w:left w:val="none" w:sz="0" w:space="0" w:color="auto"/>
        <w:bottom w:val="none" w:sz="0" w:space="0" w:color="auto"/>
        <w:right w:val="none" w:sz="0" w:space="0" w:color="auto"/>
      </w:divBdr>
    </w:div>
    <w:div w:id="2037610797">
      <w:bodyDiv w:val="1"/>
      <w:marLeft w:val="0"/>
      <w:marRight w:val="0"/>
      <w:marTop w:val="0"/>
      <w:marBottom w:val="0"/>
      <w:divBdr>
        <w:top w:val="none" w:sz="0" w:space="0" w:color="auto"/>
        <w:left w:val="none" w:sz="0" w:space="0" w:color="auto"/>
        <w:bottom w:val="none" w:sz="0" w:space="0" w:color="auto"/>
        <w:right w:val="none" w:sz="0" w:space="0" w:color="auto"/>
      </w:divBdr>
    </w:div>
    <w:div w:id="2068186936">
      <w:bodyDiv w:val="1"/>
      <w:marLeft w:val="0"/>
      <w:marRight w:val="0"/>
      <w:marTop w:val="0"/>
      <w:marBottom w:val="0"/>
      <w:divBdr>
        <w:top w:val="none" w:sz="0" w:space="0" w:color="auto"/>
        <w:left w:val="none" w:sz="0" w:space="0" w:color="auto"/>
        <w:bottom w:val="none" w:sz="0" w:space="0" w:color="auto"/>
        <w:right w:val="none" w:sz="0" w:space="0" w:color="auto"/>
      </w:divBdr>
    </w:div>
    <w:div w:id="2100364334">
      <w:bodyDiv w:val="1"/>
      <w:marLeft w:val="0"/>
      <w:marRight w:val="0"/>
      <w:marTop w:val="0"/>
      <w:marBottom w:val="0"/>
      <w:divBdr>
        <w:top w:val="none" w:sz="0" w:space="0" w:color="auto"/>
        <w:left w:val="none" w:sz="0" w:space="0" w:color="auto"/>
        <w:bottom w:val="none" w:sz="0" w:space="0" w:color="auto"/>
        <w:right w:val="none" w:sz="0" w:space="0" w:color="auto"/>
      </w:divBdr>
      <w:divsChild>
        <w:div w:id="150759888">
          <w:marLeft w:val="0"/>
          <w:marRight w:val="0"/>
          <w:marTop w:val="0"/>
          <w:marBottom w:val="0"/>
          <w:divBdr>
            <w:top w:val="none" w:sz="0" w:space="0" w:color="auto"/>
            <w:left w:val="none" w:sz="0" w:space="0" w:color="auto"/>
            <w:bottom w:val="none" w:sz="0" w:space="0" w:color="auto"/>
            <w:right w:val="none" w:sz="0" w:space="0" w:color="auto"/>
          </w:divBdr>
          <w:divsChild>
            <w:div w:id="523714128">
              <w:marLeft w:val="0"/>
              <w:marRight w:val="0"/>
              <w:marTop w:val="0"/>
              <w:marBottom w:val="0"/>
              <w:divBdr>
                <w:top w:val="none" w:sz="0" w:space="0" w:color="auto"/>
                <w:left w:val="none" w:sz="0" w:space="0" w:color="auto"/>
                <w:bottom w:val="none" w:sz="0" w:space="0" w:color="auto"/>
                <w:right w:val="none" w:sz="0" w:space="0" w:color="auto"/>
              </w:divBdr>
            </w:div>
          </w:divsChild>
        </w:div>
        <w:div w:id="695274917">
          <w:marLeft w:val="0"/>
          <w:marRight w:val="0"/>
          <w:marTop w:val="0"/>
          <w:marBottom w:val="0"/>
          <w:divBdr>
            <w:top w:val="none" w:sz="0" w:space="0" w:color="auto"/>
            <w:left w:val="none" w:sz="0" w:space="0" w:color="auto"/>
            <w:bottom w:val="none" w:sz="0" w:space="0" w:color="auto"/>
            <w:right w:val="none" w:sz="0" w:space="0" w:color="auto"/>
          </w:divBdr>
          <w:divsChild>
            <w:div w:id="4639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28449">
      <w:bodyDiv w:val="1"/>
      <w:marLeft w:val="0"/>
      <w:marRight w:val="0"/>
      <w:marTop w:val="0"/>
      <w:marBottom w:val="0"/>
      <w:divBdr>
        <w:top w:val="none" w:sz="0" w:space="0" w:color="auto"/>
        <w:left w:val="none" w:sz="0" w:space="0" w:color="auto"/>
        <w:bottom w:val="none" w:sz="0" w:space="0" w:color="auto"/>
        <w:right w:val="none" w:sz="0" w:space="0" w:color="auto"/>
      </w:divBdr>
    </w:div>
    <w:div w:id="21357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SharedWithUsers xmlns="fb9ac88b-5def-4f6d-a059-a9d6f01661c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ED654-C774-4AAE-949C-DA4E01A3AD5C}">
  <ds:schemaRefs>
    <ds:schemaRef ds:uri="http://schemas.microsoft.com/office/2006/metadata/properties"/>
    <ds:schemaRef ds:uri="http://schemas.microsoft.com/office/infopath/2007/PartnerControls"/>
    <ds:schemaRef ds:uri="fb9ac88b-5def-4f6d-a059-a9d6f01661cf"/>
    <ds:schemaRef ds:uri="71a7b3a6-a40f-45b0-a687-70a6c8b00391"/>
  </ds:schemaRefs>
</ds:datastoreItem>
</file>

<file path=customXml/itemProps2.xml><?xml version="1.0" encoding="utf-8"?>
<ds:datastoreItem xmlns:ds="http://schemas.openxmlformats.org/officeDocument/2006/customXml" ds:itemID="{A06DD4CE-65EF-43C8-AE50-C08A73B86300}">
  <ds:schemaRefs>
    <ds:schemaRef ds:uri="http://schemas.microsoft.com/sharepoint/v3/contenttype/forms"/>
  </ds:schemaRefs>
</ds:datastoreItem>
</file>

<file path=customXml/itemProps3.xml><?xml version="1.0" encoding="utf-8"?>
<ds:datastoreItem xmlns:ds="http://schemas.openxmlformats.org/officeDocument/2006/customXml" ds:itemID="{E6FF3581-89C4-4197-9451-1AE9AA1FD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ac88b-5def-4f6d-a059-a9d6f01661cf"/>
    <ds:schemaRef ds:uri="71a7b3a6-a40f-45b0-a687-70a6c8b0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1971</Words>
  <Characters>11237</Characters>
  <Application>Microsoft Office Word</Application>
  <DocSecurity>0</DocSecurity>
  <Lines>93</Lines>
  <Paragraphs>26</Paragraphs>
  <ScaleCrop>false</ScaleCrop>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Boggis</dc:creator>
  <cp:keywords/>
  <dc:description/>
  <cp:lastModifiedBy>M Marrison</cp:lastModifiedBy>
  <cp:revision>2</cp:revision>
  <dcterms:created xsi:type="dcterms:W3CDTF">2026-06-26T13:25:00Z</dcterms:created>
  <dcterms:modified xsi:type="dcterms:W3CDTF">2026-06-26T13:25:00Z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y fmtid="{D5CDD505-2E9C-101B-9397-08002B2CF9AE}" pid="4" name="Order">
    <vt:r8>1041900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