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"/>
        <w:gridCol w:w="3664"/>
        <w:gridCol w:w="4879"/>
      </w:tblGrid>
      <w:tr w:rsidRPr="001C7279" w:rsidR="008675DA" w:rsidTr="2A08F4D8" w14:paraId="68412CAD" w14:textId="77777777">
        <w:tc>
          <w:tcPr>
            <w:tcW w:w="0" w:type="auto"/>
            <w:gridSpan w:val="3"/>
            <w:tcMar/>
          </w:tcPr>
          <w:p w:rsidR="008675DA" w:rsidP="001A0BFA" w:rsidRDefault="008675DA" w14:paraId="19303DD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71561BFD" wp14:editId="5C5A2F4E">
                  <wp:simplePos x="0" y="0"/>
                  <wp:positionH relativeFrom="column">
                    <wp:posOffset>4765675</wp:posOffset>
                  </wp:positionH>
                  <wp:positionV relativeFrom="paragraph">
                    <wp:posOffset>16510</wp:posOffset>
                  </wp:positionV>
                  <wp:extent cx="771525" cy="619125"/>
                  <wp:effectExtent l="0" t="0" r="0" b="9525"/>
                  <wp:wrapNone/>
                  <wp:docPr id="1" name="Picture 1" descr="A logo with a shield and two anima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logo with a shield and two animal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normaltextrun"/>
                <w:rFonts w:ascii="Aptos" w:hAnsi="Aptos" w:cs="Segoe UI" w:eastAsiaTheme="majorEastAsia"/>
                <w:sz w:val="22"/>
                <w:szCs w:val="22"/>
              </w:rPr>
              <w:t>Subject: Geography </w:t>
            </w:r>
            <w:r>
              <w:rPr>
                <w:rStyle w:val="eop"/>
                <w:rFonts w:ascii="Aptos" w:hAnsi="Aptos" w:cs="Segoe UI" w:eastAsiaTheme="majorEastAsia"/>
                <w:sz w:val="22"/>
                <w:szCs w:val="22"/>
              </w:rPr>
              <w:t> </w:t>
            </w:r>
          </w:p>
          <w:p w:rsidR="008675DA" w:rsidP="2A08F4D8" w:rsidRDefault="008675DA" w14:paraId="6AC0BCFD" w14:textId="74FA28CB">
            <w:pPr>
              <w:pStyle w:val="paragraph"/>
              <w:spacing w:before="0" w:beforeAutospacing="off" w:after="0" w:afterAutospacing="off"/>
              <w:textAlignment w:val="baseline"/>
              <w:rPr>
                <w:rStyle w:val="eop"/>
                <w:rFonts w:ascii="Aptos" w:hAnsi="Aptos" w:eastAsia="" w:cs="Segoe UI" w:eastAsiaTheme="majorEastAsia"/>
                <w:sz w:val="22"/>
                <w:szCs w:val="22"/>
              </w:rPr>
            </w:pPr>
            <w:r w:rsidRPr="2A08F4D8" w:rsidR="2E7F63B8">
              <w:rPr>
                <w:rStyle w:val="normaltextrun"/>
                <w:rFonts w:ascii="Aptos" w:hAnsi="Aptos" w:eastAsia="" w:cs="Segoe UI" w:eastAsiaTheme="majorEastAsia"/>
                <w:sz w:val="22"/>
                <w:szCs w:val="22"/>
              </w:rPr>
              <w:t xml:space="preserve">Year and Term: Year 9 </w:t>
            </w:r>
            <w:r w:rsidRPr="2A08F4D8" w:rsidR="43797CFE">
              <w:rPr>
                <w:rStyle w:val="normaltextrun"/>
                <w:rFonts w:ascii="Aptos" w:hAnsi="Aptos" w:eastAsia="" w:cs="Segoe UI" w:eastAsiaTheme="majorEastAsia"/>
                <w:sz w:val="22"/>
                <w:szCs w:val="22"/>
              </w:rPr>
              <w:t>Cycle 3</w:t>
            </w:r>
          </w:p>
          <w:p w:rsidRPr="00062275" w:rsidR="008675DA" w:rsidP="2A08F4D8" w:rsidRDefault="008675DA" w14:paraId="7F1F20FB" w14:textId="375AEAD9">
            <w:pPr>
              <w:pStyle w:val="paragraph"/>
              <w:spacing w:before="0" w:beforeAutospacing="off" w:after="0" w:afterAutospacing="off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2A08F4D8" w:rsidR="2E7F63B8">
              <w:rPr>
                <w:rStyle w:val="normaltextrun"/>
                <w:rFonts w:ascii="Aptos" w:hAnsi="Aptos" w:eastAsia="" w:cs="Segoe UI" w:eastAsiaTheme="majorEastAsia"/>
                <w:sz w:val="22"/>
                <w:szCs w:val="22"/>
              </w:rPr>
              <w:t xml:space="preserve">Topic: </w:t>
            </w:r>
            <w:r w:rsidRPr="2A08F4D8" w:rsidR="1E8F413A">
              <w:rPr>
                <w:rStyle w:val="normaltextrun"/>
                <w:rFonts w:ascii="Aptos" w:hAnsi="Aptos" w:eastAsia="" w:cs="Segoe UI" w:eastAsiaTheme="majorEastAsia"/>
                <w:sz w:val="22"/>
                <w:szCs w:val="22"/>
              </w:rPr>
              <w:t>G</w:t>
            </w:r>
            <w:r w:rsidRPr="2A08F4D8" w:rsidR="393FD2E4">
              <w:rPr>
                <w:rStyle w:val="normaltextrun"/>
                <w:rFonts w:ascii="Aptos" w:hAnsi="Aptos" w:eastAsia="" w:cs="Segoe UI" w:eastAsiaTheme="majorEastAsia"/>
                <w:sz w:val="22"/>
                <w:szCs w:val="22"/>
              </w:rPr>
              <w:t>eopolitics</w:t>
            </w:r>
          </w:p>
        </w:tc>
      </w:tr>
      <w:tr w:rsidRPr="001C7279" w:rsidR="008675DA" w:rsidTr="2A08F4D8" w14:paraId="07E698FD" w14:textId="77777777">
        <w:tc>
          <w:tcPr>
            <w:tcW w:w="0" w:type="auto"/>
            <w:gridSpan w:val="3"/>
            <w:shd w:val="clear" w:color="auto" w:fill="D9D9D9" w:themeFill="background1" w:themeFillShade="D9"/>
            <w:tcMar/>
          </w:tcPr>
          <w:p w:rsidRPr="001C7279" w:rsidR="008675DA" w:rsidP="001A0BFA" w:rsidRDefault="008675DA" w14:paraId="275BCD7A" w14:textId="77777777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Learn these questions to build a strong foundation of knowledge for this half-term. Ask family or friends to test you regularly, or practise on your own using the ‘Look, Say, Cover, Write’ method.</w:t>
            </w:r>
          </w:p>
        </w:tc>
      </w:tr>
      <w:tr w:rsidRPr="001C7279" w:rsidR="008675DA" w:rsidTr="2A08F4D8" w14:paraId="6D6E1478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3487E951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5D0EA63C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Question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160C3586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Answer</w:t>
            </w:r>
          </w:p>
        </w:tc>
      </w:tr>
      <w:tr w:rsidRPr="001C7279" w:rsidR="008675DA" w:rsidTr="2A08F4D8" w14:paraId="0CFE52F7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331421A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265CBAD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geopolitics?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4E78D7D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study of how geography influences politics, power, and international relations.</w:t>
            </w:r>
          </w:p>
        </w:tc>
      </w:tr>
      <w:tr w:rsidRPr="001C7279" w:rsidR="008675DA" w:rsidTr="2A08F4D8" w14:paraId="78C09234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13C1961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04A89BD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the difference between war and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536F87F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War is armed conflict between nations or groups; conflict includes broader tensions, not always violent.</w:t>
            </w:r>
          </w:p>
        </w:tc>
      </w:tr>
      <w:tr w:rsidRPr="001C7279" w:rsidR="008675DA" w:rsidTr="2A08F4D8" w14:paraId="71D16B3A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0EB5D5E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70DC6A1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three factors that can create conflict.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52DFE14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Political power, resource scarcity, religious or ethnic tensions.</w:t>
            </w:r>
          </w:p>
        </w:tc>
      </w:tr>
      <w:tr w:rsidRPr="001C7279" w:rsidR="008675DA" w:rsidTr="2A08F4D8" w14:paraId="29418182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0A0B908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78B33ED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does physical geography influence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0F7F7F4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Mountains, rivers, and borders can act as natural barriers or sources of tension (e.g., water access).</w:t>
            </w:r>
          </w:p>
        </w:tc>
      </w:tr>
      <w:tr w:rsidRPr="001C7279" w:rsidR="008675DA" w:rsidTr="2A08F4D8" w14:paraId="7C02D2F6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5112281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4099390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choropleth map?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512E65C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map that uses shades or colours to show data values over geographic areas.</w:t>
            </w:r>
          </w:p>
        </w:tc>
      </w:tr>
      <w:tr w:rsidRPr="001C7279" w:rsidR="008675DA" w:rsidTr="2A08F4D8" w14:paraId="3CC984CF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1364218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0366085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are choropleth maps used in geopolitics?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7C5AA71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To show patterns like conflict zones, resource distribution, or political instability.</w:t>
            </w:r>
          </w:p>
        </w:tc>
      </w:tr>
      <w:tr w:rsidRPr="001C7279" w:rsidR="008675DA" w:rsidTr="2A08F4D8" w14:paraId="3DDD9433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19F8D67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7A49325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When did the Syrian conflict begin?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651DA8B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2011.</w:t>
            </w:r>
          </w:p>
        </w:tc>
      </w:tr>
      <w:tr w:rsidRPr="001C7279" w:rsidR="008675DA" w:rsidTr="2A08F4D8" w14:paraId="66EE5CED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788B32B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0F251CD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sparked the Syrian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1DD09B9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Protests against President Bashar al-Assad during the Arab Spring.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</w:tr>
      <w:tr w:rsidRPr="001C7279" w:rsidR="008675DA" w:rsidTr="2A08F4D8" w14:paraId="7471B717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616FE53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1CB91EC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are two major impacts of the Syrian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04DEDA8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Over 500,000 deaths and over 13 million displaced people.</w:t>
            </w:r>
          </w:p>
        </w:tc>
      </w:tr>
      <w:tr w:rsidRPr="001C7279" w:rsidR="008675DA" w:rsidTr="2A08F4D8" w14:paraId="67FD17FE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4989F5F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4CAD4A3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countries are involved in the Syrian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2F04D8C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Syria, Russia, Iran, USA, Turkey, and various rebel and extremist groups.</w:t>
            </w:r>
          </w:p>
        </w:tc>
      </w:tr>
      <w:tr w:rsidRPr="001C7279" w:rsidR="008675DA" w:rsidTr="2A08F4D8" w14:paraId="7303128C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738E52F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3612034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water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6C14BF7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Disputes over access to or control of water resources.</w:t>
            </w:r>
          </w:p>
        </w:tc>
      </w:tr>
      <w:tr w:rsidRPr="001C7279" w:rsidR="008675DA" w:rsidTr="2A08F4D8" w14:paraId="6B090FE9" w14:textId="77777777">
        <w:tc>
          <w:tcPr>
            <w:tcW w:w="0" w:type="auto"/>
            <w:tcMar/>
          </w:tcPr>
          <w:p w:rsidRPr="001C7279" w:rsidR="008675DA" w:rsidP="001A0BFA" w:rsidRDefault="008675DA" w14:paraId="57EB73A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Mar/>
          </w:tcPr>
          <w:p w:rsidRPr="001C7279" w:rsidR="008675DA" w:rsidP="001A0BFA" w:rsidRDefault="008675DA" w14:paraId="7EC1A68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Name one region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we studied where </w:t>
            </w: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water conflict is common.</w:t>
            </w:r>
          </w:p>
        </w:tc>
        <w:tc>
          <w:tcPr>
            <w:tcW w:w="0" w:type="auto"/>
            <w:tcMar/>
          </w:tcPr>
          <w:p w:rsidRPr="001C7279" w:rsidR="008675DA" w:rsidP="001A0BFA" w:rsidRDefault="008675DA" w14:paraId="661FBFA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Middle East (e.g. Tigris-Euphrates Basin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)</w:t>
            </w: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Africa-(</w:t>
            </w: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Nile River).</w:t>
            </w:r>
          </w:p>
        </w:tc>
      </w:tr>
      <w:tr w:rsidRPr="001C7279" w:rsidR="008675DA" w:rsidTr="2A08F4D8" w14:paraId="0EC3C0A8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7249454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7FF367D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the Ilisu Dam?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37E2B19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large hydroelectric dam on the Tigris River in Turkey.</w:t>
            </w:r>
          </w:p>
        </w:tc>
      </w:tr>
      <w:tr w:rsidRPr="001C7279" w:rsidR="008675DA" w:rsidTr="2A08F4D8" w14:paraId="03B3E07D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06C2957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71EDDFE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one positive impact of the Ilisu Dam?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4DB3BF0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Provides hydroelectric power and supports irrigation and agriculture.</w:t>
            </w:r>
          </w:p>
        </w:tc>
      </w:tr>
      <w:tr w:rsidRPr="001C7279" w:rsidR="008675DA" w:rsidTr="2A08F4D8" w14:paraId="7DB0D91C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26B7BB5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719A6DE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one negative impact of the Ilisu Dam?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4C769EA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Displacement of people and flooding of the ancient city of Hasankeyf.</w:t>
            </w:r>
          </w:p>
        </w:tc>
      </w:tr>
      <w:tr w:rsidRPr="001C7279" w:rsidR="008675DA" w:rsidTr="2A08F4D8" w14:paraId="61EDB9E0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0485F7B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227CFAB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Which countries are affected by the Ilisu Dam?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2FAB83D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Turkey, Syria, and Iraq.</w:t>
            </w:r>
          </w:p>
        </w:tc>
      </w:tr>
      <w:tr w:rsidRPr="001C7279" w:rsidR="008675DA" w:rsidTr="2A08F4D8" w14:paraId="53959B88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7800C05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4FE0582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water security?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6CA3663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Having reliable access to sufficient, safe water for people and ecosystems.</w:t>
            </w:r>
          </w:p>
        </w:tc>
      </w:tr>
      <w:tr w:rsidRPr="001C7279" w:rsidR="008675DA" w:rsidTr="2A08F4D8" w14:paraId="6631F63D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2D7C8FF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18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1EAADAB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can water insecurity lead to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1B960B0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Competition for limited water can cause tensions between regions or nations.</w:t>
            </w:r>
          </w:p>
        </w:tc>
      </w:tr>
      <w:tr w:rsidRPr="001C7279" w:rsidR="008675DA" w:rsidTr="2A08F4D8" w14:paraId="02F84BBC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25C0752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635C123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energy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5E33C42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Disputes over access to or control of energy resources like oil, gas, and hydroelectric power.</w:t>
            </w:r>
          </w:p>
        </w:tc>
      </w:tr>
      <w:tr w:rsidRPr="001C7279" w:rsidR="008675DA" w:rsidTr="2A08F4D8" w14:paraId="5720CBE4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0A7E16A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2238F19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Give an example of an energy conflict.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7D984F2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Russia-Ukraine gas disputes or South China Sea oil and gas claims.</w:t>
            </w:r>
          </w:p>
        </w:tc>
      </w:tr>
      <w:tr w:rsidRPr="001C7279" w:rsidR="008675DA" w:rsidTr="2A08F4D8" w14:paraId="5C3A90E3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203AC7B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21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0A0C81D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an environmental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1CDCC33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Conflict caused by environmental issues like deforestation, pollution, or land degradation.</w:t>
            </w:r>
          </w:p>
        </w:tc>
      </w:tr>
      <w:tr w:rsidRPr="001C7279" w:rsidR="008675DA" w:rsidTr="2A08F4D8" w14:paraId="2EF27948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4DD5483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22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0A40CB4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are fragile environments?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72C29C4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Ecosystems or regions that are especially vulnerable to environmental or human pressures.</w:t>
            </w:r>
          </w:p>
        </w:tc>
      </w:tr>
      <w:tr w:rsidRPr="001C7279" w:rsidR="008675DA" w:rsidTr="2A08F4D8" w14:paraId="247F639B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2723943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23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1AF9489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Give an example of a fragile area under threat.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6862771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Arctic – due to melting ice, oil exploration, and territorial claims.</w:t>
            </w:r>
          </w:p>
        </w:tc>
      </w:tr>
      <w:tr w:rsidRPr="001C7279" w:rsidR="008675DA" w:rsidTr="2A08F4D8" w14:paraId="1EA7303F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461CF84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606D231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can climate change worsen geopolitical tensions?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55E71F4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Rising sea levels and resource scarcity can displace populations and create competition.</w:t>
            </w:r>
          </w:p>
        </w:tc>
      </w:tr>
      <w:tr w:rsidRPr="001C7279" w:rsidR="008675DA" w:rsidTr="2A08F4D8" w14:paraId="565498E6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0EF2B1B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25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0F9952C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one geopolitical issue linked to rising sea levels?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0808D80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Disputes over disappearing land or new maritime boundaries in low-lying nations.</w:t>
            </w:r>
          </w:p>
        </w:tc>
      </w:tr>
      <w:tr w:rsidRPr="001C7279" w:rsidR="008675DA" w:rsidTr="2A08F4D8" w14:paraId="731FD5E3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067AA24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26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29B00E6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do mobile phones impact the environment?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622651D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They require rare metals and create electronic waste.</w:t>
            </w:r>
          </w:p>
        </w:tc>
      </w:tr>
      <w:tr w:rsidRPr="001C7279" w:rsidR="008675DA" w:rsidTr="2A08F4D8" w14:paraId="587E4A0D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275D6BA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27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45F8188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metals used in mobile phones contribute to conflict?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59D1964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Coltan, tungsten, and gold—sometimes called “conflict minerals.”</w:t>
            </w:r>
          </w:p>
        </w:tc>
      </w:tr>
      <w:tr w:rsidRPr="001C7279" w:rsidR="008675DA" w:rsidTr="2A08F4D8" w14:paraId="0F76F34F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7FEBBA0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28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114C683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do “conflict minerals” link to geopolitics?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3B46354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They fund armed groups, especially in regions like the Democratic Republic of Congo.</w:t>
            </w:r>
          </w:p>
        </w:tc>
      </w:tr>
      <w:tr w:rsidRPr="001C7279" w:rsidR="008675DA" w:rsidTr="2A08F4D8" w14:paraId="0FE88B5D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6160E39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29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5D089D3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one solution to reduce mobile phone environmental impact?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2E83C34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Recycling old phones and sourcing conflict-free materials.</w:t>
            </w:r>
          </w:p>
        </w:tc>
      </w:tr>
      <w:tr w:rsidRPr="001C7279" w:rsidR="008675DA" w:rsidTr="2A08F4D8" w14:paraId="23FE642F" w14:textId="77777777">
        <w:tc>
          <w:tcPr>
            <w:tcW w:w="0" w:type="auto"/>
            <w:tcMar/>
            <w:hideMark/>
          </w:tcPr>
          <w:p w:rsidRPr="001C7279" w:rsidR="008675DA" w:rsidP="001A0BFA" w:rsidRDefault="008675DA" w14:paraId="6737243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30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4974F2A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Why is geopolitics important to study?</w:t>
            </w:r>
          </w:p>
        </w:tc>
        <w:tc>
          <w:tcPr>
            <w:tcW w:w="0" w:type="auto"/>
            <w:tcMar/>
            <w:hideMark/>
          </w:tcPr>
          <w:p w:rsidRPr="001C7279" w:rsidR="008675DA" w:rsidP="001A0BFA" w:rsidRDefault="008675DA" w14:paraId="268DABA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C7279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helps us understand global power struggles, resource conflicts, and international relationships.</w:t>
            </w:r>
          </w:p>
        </w:tc>
      </w:tr>
    </w:tbl>
    <w:p w:rsidR="008675DA" w:rsidRDefault="008675DA" w14:paraId="0BEEAA90" w14:textId="77777777"/>
    <w:sectPr w:rsidR="008675D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DA"/>
    <w:rsid w:val="00073795"/>
    <w:rsid w:val="002A334F"/>
    <w:rsid w:val="008675DA"/>
    <w:rsid w:val="00E87B2D"/>
    <w:rsid w:val="1E8F413A"/>
    <w:rsid w:val="2A08F4D8"/>
    <w:rsid w:val="2E7F63B8"/>
    <w:rsid w:val="393FD2E4"/>
    <w:rsid w:val="4379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D60C4"/>
  <w15:chartTrackingRefBased/>
  <w15:docId w15:val="{3618758C-08E3-4472-B90A-A78ABC11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675D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5DA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5DA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5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5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5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5D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5D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5D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5D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675D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675D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675D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675D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675D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75D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675D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675D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675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5D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675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5D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67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5D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8675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5DA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675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5D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75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5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75DA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8675D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8675DA"/>
  </w:style>
  <w:style w:type="character" w:styleId="eop" w:customStyle="1">
    <w:name w:val="eop"/>
    <w:basedOn w:val="DefaultParagraphFont"/>
    <w:rsid w:val="00867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3A702-1ABE-49C0-B86B-59D56A3AA505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e7184e7f-ae56-4dc2-a465-581b5179d1f7"/>
  </ds:schemaRefs>
</ds:datastoreItem>
</file>

<file path=customXml/itemProps2.xml><?xml version="1.0" encoding="utf-8"?>
<ds:datastoreItem xmlns:ds="http://schemas.openxmlformats.org/officeDocument/2006/customXml" ds:itemID="{ACC421D9-2B0D-446F-84EC-7464D02DB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91E7F-9939-4A96-AC5B-9A446A909D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Allen</dc:creator>
  <cp:keywords/>
  <dc:description/>
  <cp:lastModifiedBy>S Allen</cp:lastModifiedBy>
  <cp:revision>3</cp:revision>
  <dcterms:created xsi:type="dcterms:W3CDTF">2026-06-03T15:28:00Z</dcterms:created>
  <dcterms:modified xsi:type="dcterms:W3CDTF">2026-06-26T12:20:40Z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